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1B232" w14:textId="77777777" w:rsidR="00127A37" w:rsidRDefault="00127A37" w:rsidP="00127A37">
      <w:pPr>
        <w:widowControl w:val="0"/>
        <w:autoSpaceDE w:val="0"/>
        <w:autoSpaceDN w:val="0"/>
        <w:adjustRightInd w:val="0"/>
        <w:rPr>
          <w:rFonts w:ascii="serif" w:hAnsi="serif" w:cs="serif"/>
          <w:color w:val="000000"/>
        </w:rPr>
      </w:pPr>
    </w:p>
    <w:p w14:paraId="4D1DF677" w14:textId="77777777" w:rsidR="00127A37" w:rsidRDefault="00127A37" w:rsidP="00127A37">
      <w:pPr>
        <w:widowControl w:val="0"/>
        <w:autoSpaceDE w:val="0"/>
        <w:autoSpaceDN w:val="0"/>
        <w:adjustRightInd w:val="0"/>
        <w:rPr>
          <w:rFonts w:cs="Arial"/>
          <w:sz w:val="24"/>
          <w:szCs w:val="24"/>
        </w:rPr>
        <w:sectPr w:rsidR="00127A37" w:rsidSect="007F530F">
          <w:headerReference w:type="default" r:id="rId8"/>
          <w:footerReference w:type="default" r:id="rId9"/>
          <w:pgSz w:w="12240" w:h="15840"/>
          <w:pgMar w:top="1080" w:right="1080" w:bottom="1080" w:left="1080" w:header="720" w:footer="720" w:gutter="0"/>
          <w:paperSrc w:first="7" w:other="7"/>
          <w:cols w:space="720"/>
          <w:noEndnote/>
          <w:docGrid w:linePitch="272"/>
        </w:sectPr>
      </w:pPr>
    </w:p>
    <w:p w14:paraId="118505F4" w14:textId="77777777" w:rsidR="00127A37" w:rsidRDefault="00127A37" w:rsidP="00127A37">
      <w:pPr>
        <w:widowControl w:val="0"/>
        <w:autoSpaceDE w:val="0"/>
        <w:autoSpaceDN w:val="0"/>
        <w:adjustRightInd w:val="0"/>
        <w:spacing w:after="200"/>
        <w:rPr>
          <w:rFonts w:ascii="serif" w:hAnsi="serif" w:cs="serif"/>
          <w:color w:val="777777"/>
        </w:rPr>
      </w:pP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27A37" w14:paraId="0480C9B1" w14:textId="77777777">
        <w:tc>
          <w:tcPr>
            <w:tcW w:w="10080" w:type="dxa"/>
            <w:tcBorders>
              <w:top w:val="nil"/>
              <w:left w:val="nil"/>
              <w:bottom w:val="nil"/>
              <w:right w:val="nil"/>
            </w:tcBorders>
            <w:tcMar>
              <w:left w:w="30" w:type="dxa"/>
              <w:right w:w="30" w:type="dxa"/>
            </w:tcMar>
          </w:tcPr>
          <w:p w14:paraId="3742297F" w14:textId="77777777" w:rsidR="00127A37" w:rsidRDefault="00127A37" w:rsidP="00127A37">
            <w:pPr>
              <w:widowControl w:val="0"/>
              <w:autoSpaceDE w:val="0"/>
              <w:autoSpaceDN w:val="0"/>
              <w:adjustRightInd w:val="0"/>
              <w:ind w:left="28" w:right="28"/>
              <w:jc w:val="center"/>
              <w:rPr>
                <w:rFonts w:ascii="serif" w:hAnsi="serif" w:cs="serif"/>
                <w:b/>
                <w:bCs/>
                <w:color w:val="000000"/>
              </w:rPr>
            </w:pPr>
            <w:r>
              <w:rPr>
                <w:rFonts w:ascii="serif" w:hAnsi="serif" w:cs="serif"/>
                <w:b/>
                <w:bCs/>
                <w:color w:val="000000"/>
              </w:rPr>
              <w:t>THE COMPANIES ACT 2006</w:t>
            </w:r>
          </w:p>
          <w:p w14:paraId="003ECE66" w14:textId="77777777" w:rsidR="00127A37" w:rsidRDefault="00127A37" w:rsidP="00127A37">
            <w:pPr>
              <w:widowControl w:val="0"/>
              <w:autoSpaceDE w:val="0"/>
              <w:autoSpaceDN w:val="0"/>
              <w:adjustRightInd w:val="0"/>
              <w:ind w:left="28" w:right="28"/>
              <w:rPr>
                <w:rFonts w:ascii="serif" w:hAnsi="serif" w:cs="serif"/>
                <w:b/>
                <w:bCs/>
                <w:color w:val="000000"/>
              </w:rPr>
            </w:pPr>
          </w:p>
        </w:tc>
      </w:tr>
      <w:tr w:rsidR="00127A37" w14:paraId="743DFD8E" w14:textId="77777777">
        <w:tc>
          <w:tcPr>
            <w:tcW w:w="10080" w:type="dxa"/>
            <w:tcBorders>
              <w:top w:val="nil"/>
              <w:left w:val="nil"/>
              <w:bottom w:val="nil"/>
              <w:right w:val="nil"/>
            </w:tcBorders>
            <w:tcMar>
              <w:left w:w="30" w:type="dxa"/>
              <w:right w:w="30" w:type="dxa"/>
            </w:tcMar>
          </w:tcPr>
          <w:p w14:paraId="5BC64C57" w14:textId="77777777" w:rsidR="00127A37" w:rsidRDefault="00127A37" w:rsidP="00127A37">
            <w:pPr>
              <w:widowControl w:val="0"/>
              <w:autoSpaceDE w:val="0"/>
              <w:autoSpaceDN w:val="0"/>
              <w:adjustRightInd w:val="0"/>
              <w:ind w:left="28" w:right="28"/>
              <w:jc w:val="center"/>
              <w:rPr>
                <w:rFonts w:ascii="serif" w:hAnsi="serif" w:cs="serif"/>
                <w:b/>
                <w:bCs/>
                <w:color w:val="000000"/>
              </w:rPr>
            </w:pPr>
            <w:r>
              <w:rPr>
                <w:rFonts w:ascii="serif" w:hAnsi="serif" w:cs="serif"/>
                <w:b/>
                <w:bCs/>
                <w:color w:val="000000"/>
              </w:rPr>
              <w:t>PRIVATE COMPANY LIMITED BY GUARANTEE</w:t>
            </w:r>
          </w:p>
          <w:p w14:paraId="616B80ED" w14:textId="77777777" w:rsidR="00127A37" w:rsidRDefault="00127A37" w:rsidP="00127A37">
            <w:pPr>
              <w:widowControl w:val="0"/>
              <w:autoSpaceDE w:val="0"/>
              <w:autoSpaceDN w:val="0"/>
              <w:adjustRightInd w:val="0"/>
              <w:ind w:left="28" w:right="28"/>
              <w:rPr>
                <w:rFonts w:ascii="serif" w:hAnsi="serif" w:cs="serif"/>
                <w:b/>
                <w:bCs/>
                <w:color w:val="000000"/>
              </w:rPr>
            </w:pPr>
          </w:p>
        </w:tc>
      </w:tr>
      <w:tr w:rsidR="00127A37" w14:paraId="0D6246DC" w14:textId="77777777">
        <w:tc>
          <w:tcPr>
            <w:tcW w:w="10080" w:type="dxa"/>
            <w:tcBorders>
              <w:top w:val="nil"/>
              <w:left w:val="nil"/>
              <w:bottom w:val="nil"/>
              <w:right w:val="nil"/>
            </w:tcBorders>
            <w:tcMar>
              <w:left w:w="30" w:type="dxa"/>
              <w:right w:w="30" w:type="dxa"/>
            </w:tcMar>
          </w:tcPr>
          <w:p w14:paraId="09351B4A" w14:textId="77777777" w:rsidR="00127A37" w:rsidRDefault="00127A37" w:rsidP="00127A37">
            <w:pPr>
              <w:widowControl w:val="0"/>
              <w:autoSpaceDE w:val="0"/>
              <w:autoSpaceDN w:val="0"/>
              <w:adjustRightInd w:val="0"/>
              <w:ind w:left="28" w:right="28"/>
              <w:jc w:val="center"/>
              <w:rPr>
                <w:rFonts w:ascii="serif" w:hAnsi="serif" w:cs="serif"/>
                <w:b/>
                <w:bCs/>
                <w:color w:val="000000"/>
              </w:rPr>
            </w:pPr>
            <w:r>
              <w:rPr>
                <w:rFonts w:ascii="serif" w:hAnsi="serif" w:cs="serif"/>
                <w:b/>
                <w:bCs/>
                <w:color w:val="000000"/>
              </w:rPr>
              <w:t>ARTICLES OF ASSOCIATION</w:t>
            </w:r>
          </w:p>
          <w:p w14:paraId="55648C2C" w14:textId="77777777" w:rsidR="00127A37" w:rsidRDefault="00127A37" w:rsidP="00127A37">
            <w:pPr>
              <w:widowControl w:val="0"/>
              <w:autoSpaceDE w:val="0"/>
              <w:autoSpaceDN w:val="0"/>
              <w:adjustRightInd w:val="0"/>
              <w:ind w:left="28" w:right="28"/>
              <w:rPr>
                <w:rFonts w:ascii="serif" w:hAnsi="serif" w:cs="serif"/>
                <w:b/>
                <w:bCs/>
                <w:color w:val="000000"/>
              </w:rPr>
            </w:pPr>
          </w:p>
        </w:tc>
      </w:tr>
      <w:tr w:rsidR="00127A37" w14:paraId="3C1575DD" w14:textId="77777777">
        <w:tc>
          <w:tcPr>
            <w:tcW w:w="10080" w:type="dxa"/>
            <w:tcBorders>
              <w:top w:val="nil"/>
              <w:left w:val="nil"/>
              <w:bottom w:val="nil"/>
              <w:right w:val="nil"/>
            </w:tcBorders>
            <w:tcMar>
              <w:left w:w="30" w:type="dxa"/>
              <w:right w:w="30" w:type="dxa"/>
            </w:tcMar>
          </w:tcPr>
          <w:p w14:paraId="0E45155B" w14:textId="77777777" w:rsidR="00127A37" w:rsidRDefault="00127A37" w:rsidP="00127A37">
            <w:pPr>
              <w:widowControl w:val="0"/>
              <w:autoSpaceDE w:val="0"/>
              <w:autoSpaceDN w:val="0"/>
              <w:adjustRightInd w:val="0"/>
              <w:ind w:left="28" w:right="28"/>
              <w:jc w:val="center"/>
              <w:rPr>
                <w:rFonts w:ascii="serif" w:hAnsi="serif" w:cs="serif"/>
                <w:b/>
                <w:bCs/>
                <w:color w:val="000000"/>
              </w:rPr>
            </w:pPr>
            <w:r>
              <w:rPr>
                <w:rFonts w:ascii="serif" w:hAnsi="serif" w:cs="serif"/>
                <w:b/>
                <w:bCs/>
                <w:color w:val="000000"/>
              </w:rPr>
              <w:t>OF</w:t>
            </w:r>
          </w:p>
          <w:p w14:paraId="0B50F6B7" w14:textId="77777777" w:rsidR="00127A37" w:rsidRDefault="00127A37" w:rsidP="00127A37">
            <w:pPr>
              <w:widowControl w:val="0"/>
              <w:autoSpaceDE w:val="0"/>
              <w:autoSpaceDN w:val="0"/>
              <w:adjustRightInd w:val="0"/>
              <w:ind w:left="28" w:right="28"/>
              <w:rPr>
                <w:rFonts w:ascii="serif" w:hAnsi="serif" w:cs="serif"/>
                <w:b/>
                <w:bCs/>
                <w:color w:val="000000"/>
              </w:rPr>
            </w:pPr>
          </w:p>
        </w:tc>
      </w:tr>
      <w:tr w:rsidR="00127A37" w14:paraId="35BD437D" w14:textId="77777777">
        <w:tc>
          <w:tcPr>
            <w:tcW w:w="10080" w:type="dxa"/>
            <w:tcBorders>
              <w:top w:val="nil"/>
              <w:left w:val="nil"/>
              <w:bottom w:val="nil"/>
              <w:right w:val="nil"/>
            </w:tcBorders>
            <w:tcMar>
              <w:left w:w="30" w:type="dxa"/>
              <w:right w:w="30" w:type="dxa"/>
            </w:tcMar>
          </w:tcPr>
          <w:p w14:paraId="1E577FA5" w14:textId="77777777" w:rsidR="00127A37" w:rsidRDefault="00D6163D" w:rsidP="00127A37">
            <w:pPr>
              <w:widowControl w:val="0"/>
              <w:autoSpaceDE w:val="0"/>
              <w:autoSpaceDN w:val="0"/>
              <w:adjustRightInd w:val="0"/>
              <w:ind w:left="28" w:right="28"/>
              <w:jc w:val="center"/>
              <w:rPr>
                <w:rFonts w:ascii="serif" w:hAnsi="serif" w:cs="serif"/>
                <w:b/>
                <w:bCs/>
                <w:color w:val="000000"/>
              </w:rPr>
            </w:pPr>
            <w:r>
              <w:rPr>
                <w:rFonts w:ascii="serif" w:hAnsi="serif" w:cs="serif"/>
                <w:b/>
                <w:bCs/>
                <w:color w:val="000000"/>
              </w:rPr>
              <w:t>THE INSTITUTE OF HISTORIC BUILDING CONSERVATION</w:t>
            </w:r>
          </w:p>
          <w:p w14:paraId="1DC8A70C" w14:textId="77777777" w:rsidR="00127A37" w:rsidRDefault="00127A37" w:rsidP="00127A37">
            <w:pPr>
              <w:widowControl w:val="0"/>
              <w:autoSpaceDE w:val="0"/>
              <w:autoSpaceDN w:val="0"/>
              <w:adjustRightInd w:val="0"/>
              <w:ind w:left="28" w:right="28"/>
              <w:rPr>
                <w:rFonts w:ascii="serif" w:hAnsi="serif" w:cs="serif"/>
                <w:b/>
                <w:bCs/>
                <w:color w:val="000000"/>
              </w:rPr>
            </w:pPr>
          </w:p>
        </w:tc>
      </w:tr>
      <w:tr w:rsidR="00D6163D" w14:paraId="3FCB547E" w14:textId="77777777">
        <w:tc>
          <w:tcPr>
            <w:tcW w:w="10080" w:type="dxa"/>
            <w:tcBorders>
              <w:top w:val="nil"/>
              <w:left w:val="nil"/>
              <w:bottom w:val="nil"/>
              <w:right w:val="nil"/>
            </w:tcBorders>
            <w:tcMar>
              <w:left w:w="30" w:type="dxa"/>
              <w:right w:w="30" w:type="dxa"/>
            </w:tcMar>
          </w:tcPr>
          <w:p w14:paraId="38D2DADE" w14:textId="77777777" w:rsidR="00D6163D" w:rsidRDefault="00D6163D" w:rsidP="00127A37">
            <w:pPr>
              <w:widowControl w:val="0"/>
              <w:autoSpaceDE w:val="0"/>
              <w:autoSpaceDN w:val="0"/>
              <w:adjustRightInd w:val="0"/>
              <w:ind w:left="28" w:right="28"/>
              <w:jc w:val="center"/>
              <w:rPr>
                <w:rFonts w:ascii="serif" w:hAnsi="serif" w:cs="serif"/>
                <w:b/>
                <w:bCs/>
                <w:color w:val="000000"/>
              </w:rPr>
            </w:pPr>
            <w:r>
              <w:rPr>
                <w:rFonts w:ascii="serif" w:hAnsi="serif" w:cs="serif"/>
                <w:b/>
                <w:bCs/>
                <w:color w:val="000000"/>
              </w:rPr>
              <w:t>Company Number: 03333780</w:t>
            </w:r>
          </w:p>
          <w:p w14:paraId="0C2342EE" w14:textId="77777777" w:rsidR="00D6163D" w:rsidRDefault="00D6163D" w:rsidP="00127A37">
            <w:pPr>
              <w:widowControl w:val="0"/>
              <w:autoSpaceDE w:val="0"/>
              <w:autoSpaceDN w:val="0"/>
              <w:adjustRightInd w:val="0"/>
              <w:ind w:left="28" w:right="28"/>
              <w:jc w:val="center"/>
              <w:rPr>
                <w:rFonts w:ascii="serif" w:hAnsi="serif" w:cs="serif"/>
                <w:b/>
                <w:bCs/>
                <w:color w:val="000000"/>
              </w:rPr>
            </w:pPr>
          </w:p>
        </w:tc>
      </w:tr>
      <w:tr w:rsidR="00D6163D" w14:paraId="4AD4D688" w14:textId="77777777">
        <w:tc>
          <w:tcPr>
            <w:tcW w:w="10080" w:type="dxa"/>
            <w:tcBorders>
              <w:top w:val="nil"/>
              <w:left w:val="nil"/>
              <w:bottom w:val="nil"/>
              <w:right w:val="nil"/>
            </w:tcBorders>
            <w:tcMar>
              <w:left w:w="30" w:type="dxa"/>
              <w:right w:w="30" w:type="dxa"/>
            </w:tcMar>
          </w:tcPr>
          <w:p w14:paraId="767529CE" w14:textId="77777777" w:rsidR="00D6163D" w:rsidRDefault="00B9202F" w:rsidP="00127A37">
            <w:pPr>
              <w:widowControl w:val="0"/>
              <w:autoSpaceDE w:val="0"/>
              <w:autoSpaceDN w:val="0"/>
              <w:adjustRightInd w:val="0"/>
              <w:ind w:left="28" w:right="28"/>
              <w:jc w:val="center"/>
              <w:rPr>
                <w:rFonts w:ascii="serif" w:hAnsi="serif" w:cs="serif"/>
                <w:b/>
                <w:bCs/>
                <w:color w:val="000000"/>
              </w:rPr>
            </w:pPr>
            <w:r>
              <w:rPr>
                <w:rFonts w:ascii="serif" w:hAnsi="serif" w:cs="serif"/>
                <w:b/>
                <w:bCs/>
                <w:color w:val="000000"/>
              </w:rPr>
              <w:t xml:space="preserve">England and Wales </w:t>
            </w:r>
            <w:r w:rsidR="00D6163D">
              <w:rPr>
                <w:rFonts w:ascii="serif" w:hAnsi="serif" w:cs="serif"/>
                <w:b/>
                <w:bCs/>
                <w:color w:val="000000"/>
              </w:rPr>
              <w:t>Registered Charity Number: 1061593</w:t>
            </w:r>
          </w:p>
          <w:p w14:paraId="07D1C158" w14:textId="77777777" w:rsidR="00D6163D" w:rsidRDefault="00B9202F" w:rsidP="003E18A7">
            <w:pPr>
              <w:widowControl w:val="0"/>
              <w:autoSpaceDE w:val="0"/>
              <w:autoSpaceDN w:val="0"/>
              <w:adjustRightInd w:val="0"/>
              <w:ind w:left="28" w:right="28"/>
              <w:jc w:val="center"/>
              <w:rPr>
                <w:rFonts w:ascii="serif" w:hAnsi="serif" w:cs="serif"/>
                <w:b/>
                <w:bCs/>
                <w:color w:val="000000"/>
              </w:rPr>
            </w:pPr>
            <w:r>
              <w:rPr>
                <w:rFonts w:ascii="serif" w:hAnsi="serif" w:cs="serif"/>
                <w:b/>
                <w:bCs/>
                <w:color w:val="000000"/>
              </w:rPr>
              <w:t xml:space="preserve">Scotland Registered Charity Number: </w:t>
            </w:r>
            <w:r w:rsidR="003E18A7">
              <w:rPr>
                <w:rFonts w:ascii="serif" w:hAnsi="serif" w:cs="serif"/>
                <w:b/>
                <w:bCs/>
                <w:color w:val="000000"/>
              </w:rPr>
              <w:t>SC041945</w:t>
            </w:r>
          </w:p>
          <w:p w14:paraId="14F30A0A" w14:textId="77777777" w:rsidR="003E18A7" w:rsidRDefault="003E18A7" w:rsidP="003E18A7">
            <w:pPr>
              <w:widowControl w:val="0"/>
              <w:autoSpaceDE w:val="0"/>
              <w:autoSpaceDN w:val="0"/>
              <w:adjustRightInd w:val="0"/>
              <w:ind w:left="28" w:right="28"/>
              <w:jc w:val="center"/>
              <w:rPr>
                <w:rFonts w:ascii="serif" w:hAnsi="serif" w:cs="serif"/>
                <w:b/>
                <w:bCs/>
                <w:color w:val="000000"/>
              </w:rPr>
            </w:pPr>
          </w:p>
        </w:tc>
      </w:tr>
      <w:tr w:rsidR="00127A37" w14:paraId="47913900" w14:textId="77777777">
        <w:tc>
          <w:tcPr>
            <w:tcW w:w="10080" w:type="dxa"/>
            <w:tcBorders>
              <w:top w:val="nil"/>
              <w:left w:val="nil"/>
              <w:bottom w:val="nil"/>
              <w:right w:val="nil"/>
            </w:tcBorders>
            <w:tcMar>
              <w:left w:w="30" w:type="dxa"/>
              <w:right w:w="30" w:type="dxa"/>
            </w:tcMar>
          </w:tcPr>
          <w:p w14:paraId="62370262" w14:textId="77777777" w:rsidR="00127A37" w:rsidRDefault="00127A37" w:rsidP="00127A37">
            <w:pPr>
              <w:widowControl w:val="0"/>
              <w:autoSpaceDE w:val="0"/>
              <w:autoSpaceDN w:val="0"/>
              <w:adjustRightInd w:val="0"/>
              <w:ind w:left="28" w:right="28"/>
              <w:jc w:val="center"/>
              <w:rPr>
                <w:rFonts w:ascii="serif" w:hAnsi="serif" w:cs="serif"/>
                <w:b/>
                <w:bCs/>
                <w:color w:val="000000"/>
              </w:rPr>
            </w:pPr>
            <w:r w:rsidRPr="008B6DC0">
              <w:rPr>
                <w:rFonts w:ascii="serif" w:hAnsi="serif" w:cs="serif"/>
                <w:b/>
                <w:bCs/>
                <w:color w:val="000000"/>
                <w:highlight w:val="yellow"/>
              </w:rPr>
              <w:t xml:space="preserve">(Adopted by special resolution passed on </w:t>
            </w:r>
            <w:r w:rsidR="003E18A7" w:rsidRPr="008B6DC0">
              <w:rPr>
                <w:rFonts w:ascii="serif" w:hAnsi="serif" w:cs="serif"/>
                <w:b/>
                <w:bCs/>
                <w:color w:val="000000"/>
                <w:highlight w:val="yellow"/>
              </w:rPr>
              <w:t xml:space="preserve">              2020</w:t>
            </w:r>
            <w:r w:rsidRPr="008B6DC0">
              <w:rPr>
                <w:rFonts w:ascii="serif" w:hAnsi="serif" w:cs="serif"/>
                <w:b/>
                <w:bCs/>
                <w:color w:val="000000"/>
                <w:highlight w:val="yellow"/>
              </w:rPr>
              <w:t>)</w:t>
            </w:r>
          </w:p>
          <w:p w14:paraId="736367C7" w14:textId="77777777" w:rsidR="00127A37" w:rsidRDefault="00127A37" w:rsidP="00127A37">
            <w:pPr>
              <w:widowControl w:val="0"/>
              <w:autoSpaceDE w:val="0"/>
              <w:autoSpaceDN w:val="0"/>
              <w:adjustRightInd w:val="0"/>
              <w:ind w:left="28" w:right="28"/>
              <w:rPr>
                <w:rFonts w:ascii="serif" w:hAnsi="serif" w:cs="serif"/>
                <w:b/>
                <w:bCs/>
                <w:color w:val="000000"/>
              </w:rPr>
            </w:pPr>
          </w:p>
        </w:tc>
      </w:tr>
    </w:tbl>
    <w:p w14:paraId="29448AA5" w14:textId="77777777" w:rsidR="00127A37" w:rsidRDefault="00127A37" w:rsidP="00127A37">
      <w:pPr>
        <w:pStyle w:val="Heading1"/>
      </w:pPr>
      <w:r>
        <w:t>INTERPRETATION  </w:t>
      </w:r>
    </w:p>
    <w:p w14:paraId="4587A705" w14:textId="77777777" w:rsidR="00127A37" w:rsidRDefault="00127A37" w:rsidP="00127A37">
      <w:pPr>
        <w:pStyle w:val="Heading2"/>
      </w:pPr>
      <w:r>
        <w:t>In these Articles, unless the context otherwise requires:</w:t>
      </w:r>
    </w:p>
    <w:p w14:paraId="001F44CF"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Act: </w:t>
      </w:r>
      <w:r>
        <w:rPr>
          <w:rFonts w:ascii="serif" w:hAnsi="serif" w:cs="serif"/>
          <w:color w:val="000000"/>
        </w:rPr>
        <w:t xml:space="preserve"> means the Companies Act </w:t>
      </w:r>
      <w:proofErr w:type="gramStart"/>
      <w:r>
        <w:rPr>
          <w:rFonts w:ascii="serif" w:hAnsi="serif" w:cs="serif"/>
          <w:color w:val="000000"/>
        </w:rPr>
        <w:t>2006;</w:t>
      </w:r>
      <w:proofErr w:type="gramEnd"/>
    </w:p>
    <w:p w14:paraId="4A9F7272" w14:textId="77777777" w:rsidR="00D6163D" w:rsidRDefault="00D6163D" w:rsidP="00D6163D">
      <w:pPr>
        <w:widowControl w:val="0"/>
        <w:autoSpaceDE w:val="0"/>
        <w:autoSpaceDN w:val="0"/>
        <w:adjustRightInd w:val="0"/>
        <w:spacing w:before="120" w:after="120"/>
        <w:ind w:left="709"/>
        <w:rPr>
          <w:rFonts w:ascii="serif" w:hAnsi="serif" w:cs="serif"/>
          <w:b/>
          <w:bCs/>
          <w:color w:val="000000"/>
        </w:rPr>
      </w:pPr>
      <w:r>
        <w:rPr>
          <w:rFonts w:ascii="serif" w:hAnsi="serif" w:cs="serif"/>
          <w:b/>
          <w:bCs/>
          <w:color w:val="000000"/>
        </w:rPr>
        <w:t xml:space="preserve">AGM:  </w:t>
      </w:r>
      <w:r w:rsidRPr="00482097">
        <w:rPr>
          <w:rFonts w:ascii="serif" w:hAnsi="serif" w:cs="serif"/>
          <w:bCs/>
          <w:color w:val="000000"/>
        </w:rPr>
        <w:t xml:space="preserve">means annual general </w:t>
      </w:r>
      <w:proofErr w:type="gramStart"/>
      <w:r w:rsidRPr="00482097">
        <w:rPr>
          <w:rFonts w:ascii="serif" w:hAnsi="serif" w:cs="serif"/>
          <w:bCs/>
          <w:color w:val="000000"/>
        </w:rPr>
        <w:t>meeting;</w:t>
      </w:r>
      <w:proofErr w:type="gramEnd"/>
    </w:p>
    <w:p w14:paraId="61F65090"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Articles: </w:t>
      </w:r>
      <w:r>
        <w:rPr>
          <w:rFonts w:ascii="serif" w:hAnsi="serif" w:cs="serif"/>
          <w:color w:val="000000"/>
        </w:rPr>
        <w:t xml:space="preserve"> means the </w:t>
      </w:r>
      <w:r w:rsidR="005B4569">
        <w:rPr>
          <w:rFonts w:ascii="serif" w:hAnsi="serif" w:cs="serif"/>
          <w:color w:val="000000"/>
        </w:rPr>
        <w:t>Institute's</w:t>
      </w:r>
      <w:r>
        <w:rPr>
          <w:rFonts w:ascii="serif" w:hAnsi="serif" w:cs="serif"/>
          <w:color w:val="000000"/>
        </w:rPr>
        <w:t xml:space="preserve"> articles of association for the time being in </w:t>
      </w:r>
      <w:proofErr w:type="gramStart"/>
      <w:r>
        <w:rPr>
          <w:rFonts w:ascii="serif" w:hAnsi="serif" w:cs="serif"/>
          <w:color w:val="000000"/>
        </w:rPr>
        <w:t>force;</w:t>
      </w:r>
      <w:proofErr w:type="gramEnd"/>
    </w:p>
    <w:p w14:paraId="417D81AC" w14:textId="77777777" w:rsidR="00482097" w:rsidRDefault="00482097" w:rsidP="00D6163D">
      <w:pPr>
        <w:widowControl w:val="0"/>
        <w:autoSpaceDE w:val="0"/>
        <w:autoSpaceDN w:val="0"/>
        <w:adjustRightInd w:val="0"/>
        <w:spacing w:before="120" w:after="120"/>
        <w:ind w:left="709"/>
        <w:rPr>
          <w:rFonts w:ascii="serif" w:hAnsi="serif" w:cs="serif"/>
          <w:b/>
          <w:bCs/>
          <w:color w:val="000000"/>
        </w:rPr>
      </w:pPr>
      <w:r w:rsidRPr="00412B1F">
        <w:rPr>
          <w:rFonts w:ascii="serif" w:hAnsi="serif" w:cs="serif"/>
          <w:b/>
          <w:bCs/>
          <w:color w:val="000000"/>
        </w:rPr>
        <w:t>Branch</w:t>
      </w:r>
      <w:r w:rsidRPr="00836FCF">
        <w:rPr>
          <w:rFonts w:ascii="serif" w:hAnsi="serif" w:cs="serif"/>
          <w:b/>
          <w:bCs/>
          <w:color w:val="000000"/>
        </w:rPr>
        <w:t>:</w:t>
      </w:r>
      <w:r>
        <w:rPr>
          <w:rFonts w:ascii="serif" w:hAnsi="serif" w:cs="serif"/>
          <w:b/>
          <w:bCs/>
          <w:color w:val="000000"/>
        </w:rPr>
        <w:t xml:space="preserve">  </w:t>
      </w:r>
      <w:r w:rsidRPr="00482097">
        <w:rPr>
          <w:rFonts w:ascii="serif" w:hAnsi="serif" w:cs="serif"/>
          <w:bCs/>
          <w:color w:val="000000"/>
        </w:rPr>
        <w:t xml:space="preserve">means any branch of the Institute formed in pursuance of the </w:t>
      </w:r>
      <w:proofErr w:type="gramStart"/>
      <w:r w:rsidRPr="00482097">
        <w:rPr>
          <w:rFonts w:ascii="serif" w:hAnsi="serif" w:cs="serif"/>
          <w:bCs/>
          <w:color w:val="000000"/>
        </w:rPr>
        <w:t>Objects;</w:t>
      </w:r>
      <w:proofErr w:type="gramEnd"/>
    </w:p>
    <w:p w14:paraId="06E489C4" w14:textId="77777777" w:rsidR="00316B02" w:rsidRDefault="00482097" w:rsidP="00D6163D">
      <w:pPr>
        <w:widowControl w:val="0"/>
        <w:autoSpaceDE w:val="0"/>
        <w:autoSpaceDN w:val="0"/>
        <w:adjustRightInd w:val="0"/>
        <w:spacing w:before="120" w:after="120"/>
        <w:ind w:left="709"/>
        <w:rPr>
          <w:rFonts w:ascii="serif" w:hAnsi="serif" w:cs="serif"/>
          <w:bCs/>
          <w:color w:val="000000"/>
        </w:rPr>
      </w:pPr>
      <w:r>
        <w:rPr>
          <w:rFonts w:ascii="serif" w:hAnsi="serif" w:cs="serif"/>
          <w:b/>
          <w:bCs/>
          <w:color w:val="000000"/>
        </w:rPr>
        <w:t xml:space="preserve">Board:  </w:t>
      </w:r>
      <w:r w:rsidRPr="00482097">
        <w:rPr>
          <w:rFonts w:ascii="serif" w:hAnsi="serif" w:cs="serif"/>
          <w:bCs/>
          <w:color w:val="000000"/>
        </w:rPr>
        <w:t xml:space="preserve">means the board of Directors as constituted from time to </w:t>
      </w:r>
      <w:proofErr w:type="gramStart"/>
      <w:r w:rsidRPr="00482097">
        <w:rPr>
          <w:rFonts w:ascii="serif" w:hAnsi="serif" w:cs="serif"/>
          <w:bCs/>
          <w:color w:val="000000"/>
        </w:rPr>
        <w:t>time;</w:t>
      </w:r>
      <w:proofErr w:type="gramEnd"/>
      <w:r w:rsidR="00961D12">
        <w:rPr>
          <w:rFonts w:ascii="serif" w:hAnsi="serif" w:cs="serif"/>
          <w:bCs/>
          <w:color w:val="000000"/>
        </w:rPr>
        <w:t xml:space="preserve"> </w:t>
      </w:r>
    </w:p>
    <w:p w14:paraId="0885D55C"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Business Day: </w:t>
      </w:r>
      <w:r>
        <w:rPr>
          <w:rFonts w:ascii="serif" w:hAnsi="serif" w:cs="serif"/>
          <w:color w:val="000000"/>
        </w:rPr>
        <w:t xml:space="preserve"> means any day (other than a Saturday, Sunday or public holiday in the United Kingdom) </w:t>
      </w:r>
      <w:r>
        <w:rPr>
          <w:rFonts w:ascii="serif" w:hAnsi="serif" w:cs="serif"/>
          <w:color w:val="000000"/>
        </w:rPr>
        <w:lastRenderedPageBreak/>
        <w:t xml:space="preserve">on which clearing banks in the City of London are generally open for </w:t>
      </w:r>
      <w:proofErr w:type="gramStart"/>
      <w:r>
        <w:rPr>
          <w:rFonts w:ascii="serif" w:hAnsi="serif" w:cs="serif"/>
          <w:color w:val="000000"/>
        </w:rPr>
        <w:t>business;</w:t>
      </w:r>
      <w:proofErr w:type="gramEnd"/>
    </w:p>
    <w:p w14:paraId="1156E3E5" w14:textId="77777777" w:rsidR="003E18A7" w:rsidRDefault="00482097" w:rsidP="00D6163D">
      <w:pPr>
        <w:widowControl w:val="0"/>
        <w:autoSpaceDE w:val="0"/>
        <w:autoSpaceDN w:val="0"/>
        <w:adjustRightInd w:val="0"/>
        <w:spacing w:before="120" w:after="120"/>
        <w:ind w:left="709"/>
        <w:rPr>
          <w:rFonts w:ascii="serif" w:hAnsi="serif" w:cs="serif"/>
          <w:bCs/>
          <w:color w:val="000000"/>
        </w:rPr>
      </w:pPr>
      <w:r w:rsidRPr="00412B1F">
        <w:rPr>
          <w:rFonts w:ascii="serif" w:hAnsi="serif" w:cs="serif"/>
          <w:b/>
          <w:bCs/>
          <w:color w:val="000000"/>
        </w:rPr>
        <w:t>Byelaws</w:t>
      </w:r>
      <w:r w:rsidRPr="00836FCF">
        <w:rPr>
          <w:rFonts w:ascii="serif" w:hAnsi="serif" w:cs="serif"/>
          <w:b/>
          <w:bCs/>
          <w:color w:val="000000"/>
        </w:rPr>
        <w:t>:</w:t>
      </w:r>
      <w:r>
        <w:rPr>
          <w:rFonts w:ascii="serif" w:hAnsi="serif" w:cs="serif"/>
          <w:b/>
          <w:bCs/>
          <w:color w:val="000000"/>
        </w:rPr>
        <w:t xml:space="preserve">  </w:t>
      </w:r>
      <w:r w:rsidRPr="00482097">
        <w:rPr>
          <w:rFonts w:ascii="serif" w:hAnsi="serif" w:cs="serif"/>
          <w:bCs/>
          <w:color w:val="000000"/>
        </w:rPr>
        <w:t xml:space="preserve">means the laws of the Institute as amended from time to time in accordance with these </w:t>
      </w:r>
      <w:proofErr w:type="gramStart"/>
      <w:r w:rsidRPr="00482097">
        <w:rPr>
          <w:rFonts w:ascii="serif" w:hAnsi="serif" w:cs="serif"/>
          <w:bCs/>
          <w:color w:val="000000"/>
        </w:rPr>
        <w:t>Articles;</w:t>
      </w:r>
      <w:proofErr w:type="gramEnd"/>
      <w:r w:rsidR="00DA32A4">
        <w:rPr>
          <w:rFonts w:ascii="serif" w:hAnsi="serif" w:cs="serif"/>
          <w:bCs/>
          <w:color w:val="000000"/>
        </w:rPr>
        <w:t xml:space="preserve"> </w:t>
      </w:r>
    </w:p>
    <w:p w14:paraId="4D7187E1" w14:textId="77777777" w:rsidR="00715945" w:rsidRDefault="00715945" w:rsidP="00D6163D">
      <w:pPr>
        <w:widowControl w:val="0"/>
        <w:autoSpaceDE w:val="0"/>
        <w:autoSpaceDN w:val="0"/>
        <w:adjustRightInd w:val="0"/>
        <w:spacing w:before="120" w:after="120"/>
        <w:ind w:left="709"/>
        <w:rPr>
          <w:rFonts w:ascii="serif" w:hAnsi="serif" w:cs="serif"/>
          <w:b/>
          <w:bCs/>
          <w:color w:val="000000"/>
        </w:rPr>
      </w:pPr>
      <w:r>
        <w:rPr>
          <w:rFonts w:ascii="serif" w:hAnsi="serif" w:cs="serif"/>
          <w:b/>
          <w:bCs/>
          <w:color w:val="000000"/>
        </w:rPr>
        <w:t xml:space="preserve">Chair:  </w:t>
      </w:r>
      <w:r w:rsidR="00B227E3">
        <w:t>means the honorary chair of the Institute who is a Director t</w:t>
      </w:r>
      <w:r w:rsidR="005B4569">
        <w:t>hat is also responsible to the M</w:t>
      </w:r>
      <w:r w:rsidR="00B227E3">
        <w:t xml:space="preserve">embers for ensuring that the actions of the Board are undertaken in accordance with the terms of the Charter and any applicable </w:t>
      </w:r>
      <w:proofErr w:type="gramStart"/>
      <w:r w:rsidR="00B227E3">
        <w:t>Byelaws;</w:t>
      </w:r>
      <w:proofErr w:type="gramEnd"/>
    </w:p>
    <w:p w14:paraId="1776ABB7"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Charities Act: </w:t>
      </w:r>
      <w:r>
        <w:rPr>
          <w:rFonts w:ascii="serif" w:hAnsi="serif" w:cs="serif"/>
          <w:color w:val="000000"/>
        </w:rPr>
        <w:t xml:space="preserve"> means the Charities Act </w:t>
      </w:r>
      <w:proofErr w:type="gramStart"/>
      <w:r>
        <w:rPr>
          <w:rFonts w:ascii="serif" w:hAnsi="serif" w:cs="serif"/>
          <w:color w:val="000000"/>
        </w:rPr>
        <w:t>2011;</w:t>
      </w:r>
      <w:proofErr w:type="gramEnd"/>
    </w:p>
    <w:p w14:paraId="3EA65150"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Charity Commission: </w:t>
      </w:r>
      <w:r>
        <w:rPr>
          <w:rFonts w:ascii="serif" w:hAnsi="serif" w:cs="serif"/>
          <w:color w:val="000000"/>
        </w:rPr>
        <w:t xml:space="preserve"> means the Charity Commission for England and </w:t>
      </w:r>
      <w:proofErr w:type="gramStart"/>
      <w:r>
        <w:rPr>
          <w:rFonts w:ascii="serif" w:hAnsi="serif" w:cs="serif"/>
          <w:color w:val="000000"/>
        </w:rPr>
        <w:t>Wales;</w:t>
      </w:r>
      <w:proofErr w:type="gramEnd"/>
    </w:p>
    <w:p w14:paraId="0D8A4EFF" w14:textId="77777777" w:rsidR="00482097" w:rsidRDefault="00482097" w:rsidP="00D6163D">
      <w:pPr>
        <w:widowControl w:val="0"/>
        <w:autoSpaceDE w:val="0"/>
        <w:autoSpaceDN w:val="0"/>
        <w:adjustRightInd w:val="0"/>
        <w:spacing w:before="120" w:after="120"/>
        <w:ind w:left="709"/>
        <w:rPr>
          <w:rFonts w:ascii="serif" w:hAnsi="serif" w:cs="serif"/>
          <w:b/>
          <w:bCs/>
          <w:color w:val="000000"/>
        </w:rPr>
      </w:pPr>
      <w:r>
        <w:rPr>
          <w:rFonts w:ascii="serif" w:hAnsi="serif" w:cs="serif"/>
          <w:b/>
          <w:bCs/>
          <w:color w:val="000000"/>
        </w:rPr>
        <w:t xml:space="preserve">Charter:  </w:t>
      </w:r>
      <w:r w:rsidR="00B227E3">
        <w:t xml:space="preserve">means </w:t>
      </w:r>
      <w:r w:rsidR="00B9202F" w:rsidRPr="00412B1F">
        <w:t>any</w:t>
      </w:r>
      <w:r w:rsidR="00B227E3" w:rsidRPr="00412B1F">
        <w:t xml:space="preserve"> Royal </w:t>
      </w:r>
      <w:r w:rsidR="00B9202F" w:rsidRPr="00412B1F">
        <w:t>c</w:t>
      </w:r>
      <w:r w:rsidR="00B227E3" w:rsidRPr="00412B1F">
        <w:t>harter</w:t>
      </w:r>
      <w:r w:rsidR="00B227E3">
        <w:t xml:space="preserve"> of incorporation of the Institute </w:t>
      </w:r>
      <w:r w:rsidR="00B9202F">
        <w:t xml:space="preserve">from time to time in force and </w:t>
      </w:r>
      <w:r w:rsidR="00B227E3">
        <w:t>as amended or added to from time to time</w:t>
      </w:r>
      <w:r w:rsidR="00B9202F">
        <w:t xml:space="preserve">, </w:t>
      </w:r>
      <w:r w:rsidR="00B227E3">
        <w:t xml:space="preserve">and </w:t>
      </w:r>
      <w:r w:rsidR="00B9202F">
        <w:t xml:space="preserve">any such charter shall include </w:t>
      </w:r>
      <w:r w:rsidR="00B227E3">
        <w:t>all supplemental charters that may be implemented from time to time</w:t>
      </w:r>
      <w:r w:rsidR="00715945">
        <w:rPr>
          <w:rFonts w:ascii="serif" w:hAnsi="serif" w:cs="serif"/>
          <w:bCs/>
          <w:color w:val="000000"/>
        </w:rPr>
        <w:t>;</w:t>
      </w:r>
      <w:r w:rsidR="00DA32A4">
        <w:rPr>
          <w:rFonts w:ascii="serif" w:hAnsi="serif" w:cs="serif"/>
          <w:bCs/>
          <w:color w:val="000000"/>
        </w:rPr>
        <w:t xml:space="preserve"> </w:t>
      </w:r>
    </w:p>
    <w:p w14:paraId="0E053374" w14:textId="77777777" w:rsidR="00715945" w:rsidRDefault="00715945" w:rsidP="00D6163D">
      <w:pPr>
        <w:widowControl w:val="0"/>
        <w:autoSpaceDE w:val="0"/>
        <w:autoSpaceDN w:val="0"/>
        <w:adjustRightInd w:val="0"/>
        <w:spacing w:before="120" w:after="120"/>
        <w:ind w:left="709"/>
        <w:rPr>
          <w:rFonts w:ascii="serif" w:hAnsi="serif" w:cs="serif"/>
          <w:b/>
          <w:bCs/>
          <w:color w:val="000000"/>
        </w:rPr>
      </w:pPr>
      <w:r w:rsidRPr="00C60158">
        <w:rPr>
          <w:rFonts w:ascii="serif" w:hAnsi="serif" w:cs="serif"/>
          <w:b/>
          <w:bCs/>
          <w:color w:val="000000"/>
        </w:rPr>
        <w:t xml:space="preserve">Chief Executive:  </w:t>
      </w:r>
      <w:r w:rsidRPr="00C60158">
        <w:rPr>
          <w:rFonts w:ascii="serif" w:hAnsi="serif" w:cs="serif"/>
          <w:bCs/>
          <w:color w:val="000000"/>
        </w:rPr>
        <w:t xml:space="preserve">means the person charged with the management of the Institute under whatever title or designation that the Board may determine from time to </w:t>
      </w:r>
      <w:proofErr w:type="gramStart"/>
      <w:r w:rsidRPr="00C60158">
        <w:rPr>
          <w:rFonts w:ascii="serif" w:hAnsi="serif" w:cs="serif"/>
          <w:bCs/>
          <w:color w:val="000000"/>
        </w:rPr>
        <w:t>time;</w:t>
      </w:r>
      <w:proofErr w:type="gramEnd"/>
    </w:p>
    <w:p w14:paraId="7893A00F"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Circulation Date: </w:t>
      </w:r>
      <w:r>
        <w:rPr>
          <w:rFonts w:ascii="serif" w:hAnsi="serif" w:cs="serif"/>
          <w:color w:val="000000"/>
        </w:rPr>
        <w:t xml:space="preserve"> in relation to a written resolution, has the meaning given to it in the </w:t>
      </w:r>
      <w:proofErr w:type="gramStart"/>
      <w:r>
        <w:rPr>
          <w:rFonts w:ascii="serif" w:hAnsi="serif" w:cs="serif"/>
          <w:color w:val="000000"/>
        </w:rPr>
        <w:t>Act;</w:t>
      </w:r>
      <w:proofErr w:type="gramEnd"/>
    </w:p>
    <w:p w14:paraId="5270651F"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Clear days: </w:t>
      </w:r>
      <w:r>
        <w:rPr>
          <w:rFonts w:ascii="serif" w:hAnsi="serif" w:cs="serif"/>
          <w:color w:val="000000"/>
        </w:rPr>
        <w:t> in relation to a period of notice means a period of days not including the day on which notice was given or deemed to be given and the day for which it is given or on which it is to take effect;</w:t>
      </w:r>
    </w:p>
    <w:p w14:paraId="3CE431E6" w14:textId="77777777" w:rsidR="00715945" w:rsidRDefault="00715945" w:rsidP="00D6163D">
      <w:pPr>
        <w:widowControl w:val="0"/>
        <w:autoSpaceDE w:val="0"/>
        <w:autoSpaceDN w:val="0"/>
        <w:adjustRightInd w:val="0"/>
        <w:spacing w:before="120" w:after="120"/>
        <w:ind w:left="709"/>
        <w:rPr>
          <w:rFonts w:ascii="serif" w:hAnsi="serif" w:cs="serif"/>
          <w:bCs/>
          <w:color w:val="000000"/>
        </w:rPr>
      </w:pPr>
      <w:r>
        <w:rPr>
          <w:rFonts w:ascii="serif" w:hAnsi="serif" w:cs="serif"/>
          <w:b/>
          <w:bCs/>
          <w:color w:val="000000"/>
        </w:rPr>
        <w:t xml:space="preserve">Code of </w:t>
      </w:r>
      <w:proofErr w:type="gramStart"/>
      <w:r>
        <w:rPr>
          <w:rFonts w:ascii="serif" w:hAnsi="serif" w:cs="serif"/>
          <w:b/>
          <w:bCs/>
          <w:color w:val="000000"/>
        </w:rPr>
        <w:t>Conduct:</w:t>
      </w:r>
      <w:proofErr w:type="gramEnd"/>
      <w:r>
        <w:rPr>
          <w:rFonts w:ascii="serif" w:hAnsi="serif" w:cs="serif"/>
          <w:b/>
          <w:bCs/>
          <w:color w:val="000000"/>
        </w:rPr>
        <w:t xml:space="preserve">  </w:t>
      </w:r>
      <w:r w:rsidRPr="00715945">
        <w:rPr>
          <w:rFonts w:ascii="serif" w:hAnsi="serif" w:cs="serif"/>
          <w:bCs/>
          <w:color w:val="000000"/>
        </w:rPr>
        <w:t>means the Code of Conduct of the Institute</w:t>
      </w:r>
      <w:r w:rsidR="00DA32A4" w:rsidRPr="00715945">
        <w:rPr>
          <w:rFonts w:ascii="serif" w:hAnsi="serif" w:cs="serif"/>
          <w:bCs/>
          <w:color w:val="000000"/>
        </w:rPr>
        <w:t xml:space="preserve"> </w:t>
      </w:r>
      <w:r w:rsidRPr="00715945">
        <w:rPr>
          <w:rFonts w:ascii="serif" w:hAnsi="serif" w:cs="serif"/>
          <w:bCs/>
          <w:color w:val="000000"/>
        </w:rPr>
        <w:t>from time to time;</w:t>
      </w:r>
    </w:p>
    <w:p w14:paraId="195B2404" w14:textId="1F38ADE8" w:rsidR="008B6C42" w:rsidRPr="008B6C42" w:rsidRDefault="008B6C42" w:rsidP="00D6163D">
      <w:pPr>
        <w:widowControl w:val="0"/>
        <w:autoSpaceDE w:val="0"/>
        <w:autoSpaceDN w:val="0"/>
        <w:adjustRightInd w:val="0"/>
        <w:spacing w:before="120" w:after="120"/>
        <w:ind w:left="709"/>
        <w:rPr>
          <w:rFonts w:ascii="serif" w:hAnsi="serif" w:cs="serif"/>
          <w:bCs/>
          <w:color w:val="000000"/>
        </w:rPr>
      </w:pPr>
      <w:r>
        <w:rPr>
          <w:rFonts w:ascii="serif" w:hAnsi="serif" w:cs="serif"/>
          <w:b/>
          <w:bCs/>
          <w:color w:val="000000"/>
        </w:rPr>
        <w:t xml:space="preserve">Company Secretary: </w:t>
      </w:r>
      <w:r>
        <w:rPr>
          <w:rFonts w:ascii="serif" w:hAnsi="serif" w:cs="serif"/>
          <w:bCs/>
          <w:color w:val="000000"/>
        </w:rPr>
        <w:t xml:space="preserve">means the </w:t>
      </w:r>
      <w:r w:rsidRPr="00C60158">
        <w:rPr>
          <w:rFonts w:ascii="serif" w:hAnsi="serif" w:cs="serif"/>
          <w:bCs/>
          <w:color w:val="000000"/>
        </w:rPr>
        <w:t>statutory company</w:t>
      </w:r>
      <w:r w:rsidR="004E78B2" w:rsidRPr="00C60158">
        <w:rPr>
          <w:rFonts w:ascii="serif" w:hAnsi="serif" w:cs="serif"/>
          <w:bCs/>
          <w:color w:val="000000"/>
        </w:rPr>
        <w:t xml:space="preserve"> </w:t>
      </w:r>
      <w:r w:rsidR="00A20929" w:rsidRPr="00C60158">
        <w:rPr>
          <w:rFonts w:ascii="serif" w:hAnsi="serif" w:cs="serif"/>
          <w:bCs/>
          <w:color w:val="000000"/>
        </w:rPr>
        <w:t>secretary</w:t>
      </w:r>
      <w:r w:rsidR="00A20929">
        <w:rPr>
          <w:rFonts w:ascii="serif" w:hAnsi="serif" w:cs="serif"/>
          <w:bCs/>
          <w:color w:val="000000"/>
        </w:rPr>
        <w:t xml:space="preserve"> </w:t>
      </w:r>
      <w:r w:rsidR="004E78B2">
        <w:rPr>
          <w:rFonts w:ascii="serif" w:hAnsi="serif" w:cs="serif"/>
          <w:bCs/>
          <w:color w:val="000000"/>
        </w:rPr>
        <w:t xml:space="preserve">who is employed by the Institute </w:t>
      </w:r>
      <w:r>
        <w:rPr>
          <w:rFonts w:ascii="serif" w:hAnsi="serif" w:cs="serif"/>
          <w:bCs/>
          <w:color w:val="000000"/>
        </w:rPr>
        <w:t xml:space="preserve">from time to </w:t>
      </w:r>
      <w:proofErr w:type="gramStart"/>
      <w:r>
        <w:rPr>
          <w:rFonts w:ascii="serif" w:hAnsi="serif" w:cs="serif"/>
          <w:bCs/>
          <w:color w:val="000000"/>
        </w:rPr>
        <w:t>time;</w:t>
      </w:r>
      <w:proofErr w:type="gramEnd"/>
    </w:p>
    <w:p w14:paraId="588170AA"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Connected </w:t>
      </w:r>
      <w:proofErr w:type="gramStart"/>
      <w:r>
        <w:rPr>
          <w:rFonts w:ascii="serif" w:hAnsi="serif" w:cs="serif"/>
          <w:b/>
          <w:bCs/>
          <w:color w:val="000000"/>
        </w:rPr>
        <w:t>Person:</w:t>
      </w:r>
      <w:proofErr w:type="gramEnd"/>
      <w:r>
        <w:rPr>
          <w:rFonts w:ascii="serif" w:hAnsi="serif" w:cs="serif"/>
          <w:b/>
          <w:bCs/>
          <w:color w:val="000000"/>
        </w:rPr>
        <w:t xml:space="preserve"> </w:t>
      </w:r>
      <w:r>
        <w:rPr>
          <w:rFonts w:ascii="serif" w:hAnsi="serif" w:cs="serif"/>
          <w:color w:val="000000"/>
        </w:rPr>
        <w:t> means any person falling within one of the following categories:</w:t>
      </w:r>
    </w:p>
    <w:p w14:paraId="78CC00F9" w14:textId="77777777" w:rsidR="00127A37" w:rsidRDefault="00127A37" w:rsidP="00127A37">
      <w:pPr>
        <w:pStyle w:val="Heading3"/>
        <w:tabs>
          <w:tab w:val="clear" w:pos="1559"/>
        </w:tabs>
        <w:ind w:left="1276"/>
      </w:pPr>
      <w:r>
        <w:t xml:space="preserve">any spouse, civil partner, parent, child, brother, sister, </w:t>
      </w:r>
      <w:proofErr w:type="gramStart"/>
      <w:r>
        <w:t>grandparent</w:t>
      </w:r>
      <w:proofErr w:type="gramEnd"/>
      <w:r>
        <w:t xml:space="preserve"> or grandchild of a Director; or</w:t>
      </w:r>
    </w:p>
    <w:p w14:paraId="454E3AC8" w14:textId="77777777" w:rsidR="00127A37" w:rsidRDefault="00127A37" w:rsidP="00127A37">
      <w:pPr>
        <w:pStyle w:val="Heading3"/>
        <w:tabs>
          <w:tab w:val="clear" w:pos="1559"/>
        </w:tabs>
        <w:ind w:left="1276"/>
      </w:pPr>
      <w:r>
        <w:t>the spouse or civil partner of any person in (a); or</w:t>
      </w:r>
    </w:p>
    <w:p w14:paraId="6531DAE7" w14:textId="77777777" w:rsidR="00127A37" w:rsidRDefault="00127A37" w:rsidP="00127A37">
      <w:pPr>
        <w:pStyle w:val="Heading3"/>
        <w:tabs>
          <w:tab w:val="clear" w:pos="1559"/>
        </w:tabs>
        <w:ind w:left="1276"/>
      </w:pPr>
      <w:r>
        <w:t>any person who carries on business in partnership with a Director or with any person in (a) or (b); or</w:t>
      </w:r>
    </w:p>
    <w:p w14:paraId="44A7BE5D" w14:textId="77777777" w:rsidR="00127A37" w:rsidRDefault="00127A37" w:rsidP="00127A37">
      <w:pPr>
        <w:pStyle w:val="Heading3"/>
        <w:tabs>
          <w:tab w:val="clear" w:pos="1559"/>
        </w:tabs>
        <w:ind w:left="1276"/>
      </w:pPr>
      <w:r>
        <w:t xml:space="preserve">an institution which is controlled by either a Director, any person in (a), (b) or (c), or a Director and any person in (a), (b) or (c), taken </w:t>
      </w:r>
      <w:proofErr w:type="gramStart"/>
      <w:r>
        <w:t>together;</w:t>
      </w:r>
      <w:proofErr w:type="gramEnd"/>
    </w:p>
    <w:p w14:paraId="723EC595" w14:textId="77777777" w:rsidR="00127A37" w:rsidRDefault="00127A37" w:rsidP="00127A37">
      <w:pPr>
        <w:pStyle w:val="Heading3"/>
        <w:tabs>
          <w:tab w:val="clear" w:pos="1559"/>
        </w:tabs>
        <w:ind w:left="1276"/>
      </w:pPr>
      <w:r>
        <w:t>a corporate body in which a Director or any person in (a), (b) or (c) has a substantial interest, or two or more such persons, taken together, have a substantial interest.</w:t>
      </w:r>
    </w:p>
    <w:p w14:paraId="6D2ED020" w14:textId="0DB57661"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color w:val="000000"/>
        </w:rPr>
        <w:t xml:space="preserve">Sections 350 to 352 of the Charities Act apply for the purposes of interpreting the terms used in this </w:t>
      </w:r>
      <w:proofErr w:type="gramStart"/>
      <w:r>
        <w:rPr>
          <w:rFonts w:ascii="serif" w:hAnsi="serif" w:cs="serif"/>
          <w:color w:val="000000"/>
        </w:rPr>
        <w:t>Article;</w:t>
      </w:r>
      <w:proofErr w:type="gramEnd"/>
    </w:p>
    <w:p w14:paraId="058B23B6" w14:textId="0E1078E1" w:rsidR="0079134D" w:rsidRPr="0079134D" w:rsidRDefault="0079134D" w:rsidP="00D6163D">
      <w:pPr>
        <w:widowControl w:val="0"/>
        <w:autoSpaceDE w:val="0"/>
        <w:autoSpaceDN w:val="0"/>
        <w:adjustRightInd w:val="0"/>
        <w:spacing w:before="120" w:after="120"/>
        <w:ind w:left="709"/>
        <w:rPr>
          <w:rFonts w:ascii="serif" w:hAnsi="serif" w:cs="serif"/>
          <w:color w:val="000000"/>
        </w:rPr>
      </w:pPr>
      <w:r>
        <w:rPr>
          <w:rFonts w:ascii="serif" w:hAnsi="serif" w:cs="serif"/>
          <w:b/>
          <w:color w:val="000000"/>
        </w:rPr>
        <w:t>Conservation:</w:t>
      </w:r>
      <w:r>
        <w:rPr>
          <w:rFonts w:ascii="serif" w:hAnsi="serif" w:cs="serif"/>
          <w:b/>
          <w:color w:val="000000"/>
        </w:rPr>
        <w:tab/>
      </w:r>
      <w:r>
        <w:rPr>
          <w:rFonts w:ascii="serif" w:hAnsi="serif" w:cs="serif"/>
          <w:color w:val="000000"/>
        </w:rPr>
        <w:t xml:space="preserve">means the conservation and enhancement of the built and historic </w:t>
      </w:r>
      <w:proofErr w:type="gramStart"/>
      <w:r>
        <w:rPr>
          <w:rFonts w:ascii="serif" w:hAnsi="serif" w:cs="serif"/>
          <w:color w:val="000000"/>
        </w:rPr>
        <w:t>environment;</w:t>
      </w:r>
      <w:proofErr w:type="gramEnd"/>
      <w:r>
        <w:rPr>
          <w:rFonts w:ascii="serif" w:hAnsi="serif" w:cs="serif"/>
          <w:color w:val="000000"/>
        </w:rPr>
        <w:t xml:space="preserve"> </w:t>
      </w:r>
    </w:p>
    <w:p w14:paraId="37F34427" w14:textId="71F1DAC3" w:rsidR="00213FE2" w:rsidRPr="00213FE2" w:rsidRDefault="00213FE2" w:rsidP="00D6163D">
      <w:pPr>
        <w:widowControl w:val="0"/>
        <w:autoSpaceDE w:val="0"/>
        <w:autoSpaceDN w:val="0"/>
        <w:adjustRightInd w:val="0"/>
        <w:spacing w:before="120" w:after="120"/>
        <w:ind w:left="709"/>
        <w:rPr>
          <w:rFonts w:ascii="serif" w:hAnsi="serif" w:cs="serif"/>
          <w:bCs/>
          <w:color w:val="000000"/>
        </w:rPr>
      </w:pPr>
      <w:r w:rsidRPr="00412B1F">
        <w:rPr>
          <w:rFonts w:ascii="serif" w:hAnsi="serif" w:cs="serif"/>
          <w:b/>
          <w:bCs/>
          <w:color w:val="000000"/>
        </w:rPr>
        <w:lastRenderedPageBreak/>
        <w:t>Council</w:t>
      </w:r>
      <w:r w:rsidRPr="00836FCF">
        <w:rPr>
          <w:rFonts w:ascii="serif" w:hAnsi="serif" w:cs="serif"/>
          <w:b/>
          <w:bCs/>
          <w:color w:val="000000"/>
        </w:rPr>
        <w:t>:</w:t>
      </w:r>
      <w:r>
        <w:rPr>
          <w:rFonts w:ascii="serif" w:hAnsi="serif" w:cs="serif"/>
          <w:b/>
          <w:bCs/>
          <w:color w:val="000000"/>
        </w:rPr>
        <w:t xml:space="preserve">  </w:t>
      </w:r>
      <w:r>
        <w:rPr>
          <w:rFonts w:ascii="serif" w:hAnsi="serif" w:cs="serif"/>
          <w:bCs/>
          <w:color w:val="000000"/>
        </w:rPr>
        <w:t>the group constituted by the Board pursuant to article 2</w:t>
      </w:r>
      <w:r w:rsidR="00836FCF">
        <w:rPr>
          <w:rFonts w:ascii="serif" w:hAnsi="serif" w:cs="serif"/>
          <w:bCs/>
          <w:color w:val="000000"/>
        </w:rPr>
        <w:t>8</w:t>
      </w:r>
      <w:r>
        <w:rPr>
          <w:rFonts w:ascii="serif" w:hAnsi="serif" w:cs="serif"/>
          <w:bCs/>
          <w:color w:val="000000"/>
        </w:rPr>
        <w:t xml:space="preserve"> for the purpose of providing Institute representation, in </w:t>
      </w:r>
      <w:r w:rsidRPr="00C60158">
        <w:rPr>
          <w:rFonts w:ascii="serif" w:hAnsi="serif" w:cs="serif"/>
          <w:bCs/>
          <w:color w:val="000000"/>
        </w:rPr>
        <w:t>particular from the Branches</w:t>
      </w:r>
      <w:r w:rsidR="00E74B85" w:rsidRPr="00C60158">
        <w:rPr>
          <w:rFonts w:ascii="serif" w:hAnsi="serif" w:cs="serif"/>
          <w:bCs/>
          <w:color w:val="000000"/>
        </w:rPr>
        <w:t>,</w:t>
      </w:r>
      <w:r w:rsidRPr="00C60158">
        <w:rPr>
          <w:rFonts w:ascii="serif" w:hAnsi="serif" w:cs="serif"/>
          <w:bCs/>
          <w:color w:val="000000"/>
        </w:rPr>
        <w:t xml:space="preserve"> with a view to further developing potential Board members and Officers of the </w:t>
      </w:r>
      <w:proofErr w:type="gramStart"/>
      <w:r w:rsidRPr="00C60158">
        <w:rPr>
          <w:rFonts w:ascii="serif" w:hAnsi="serif" w:cs="serif"/>
          <w:bCs/>
          <w:color w:val="000000"/>
        </w:rPr>
        <w:t>Institute;</w:t>
      </w:r>
      <w:proofErr w:type="gramEnd"/>
    </w:p>
    <w:p w14:paraId="0A8A4EA2"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Director: </w:t>
      </w:r>
      <w:r>
        <w:rPr>
          <w:rFonts w:ascii="serif" w:hAnsi="serif" w:cs="serif"/>
          <w:color w:val="000000"/>
        </w:rPr>
        <w:t xml:space="preserve"> means a director of the </w:t>
      </w:r>
      <w:r w:rsidR="00715945">
        <w:rPr>
          <w:rFonts w:ascii="serif" w:hAnsi="serif" w:cs="serif"/>
          <w:color w:val="000000"/>
        </w:rPr>
        <w:t>Institute</w:t>
      </w:r>
      <w:r>
        <w:rPr>
          <w:rFonts w:ascii="serif" w:hAnsi="serif" w:cs="serif"/>
          <w:color w:val="000000"/>
        </w:rPr>
        <w:t xml:space="preserve">. The Directors are charity trustees as defined in the Charities </w:t>
      </w:r>
      <w:proofErr w:type="gramStart"/>
      <w:r>
        <w:rPr>
          <w:rFonts w:ascii="serif" w:hAnsi="serif" w:cs="serif"/>
          <w:color w:val="000000"/>
        </w:rPr>
        <w:t>Act;</w:t>
      </w:r>
      <w:proofErr w:type="gramEnd"/>
    </w:p>
    <w:p w14:paraId="76F754BF"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document: </w:t>
      </w:r>
      <w:r>
        <w:rPr>
          <w:rFonts w:ascii="serif" w:hAnsi="serif" w:cs="serif"/>
          <w:color w:val="000000"/>
        </w:rPr>
        <w:t xml:space="preserve"> includes, unless otherwise specified, any document sent or supplied in electronic </w:t>
      </w:r>
      <w:proofErr w:type="gramStart"/>
      <w:r>
        <w:rPr>
          <w:rFonts w:ascii="serif" w:hAnsi="serif" w:cs="serif"/>
          <w:color w:val="000000"/>
        </w:rPr>
        <w:t>form;</w:t>
      </w:r>
      <w:proofErr w:type="gramEnd"/>
    </w:p>
    <w:p w14:paraId="097B1090"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electronic form and electronic means: </w:t>
      </w:r>
      <w:r>
        <w:rPr>
          <w:rFonts w:ascii="serif" w:hAnsi="serif" w:cs="serif"/>
          <w:color w:val="000000"/>
        </w:rPr>
        <w:t xml:space="preserve"> have the meaning given to such terms in section 1168 of the </w:t>
      </w:r>
      <w:proofErr w:type="gramStart"/>
      <w:r>
        <w:rPr>
          <w:rFonts w:ascii="serif" w:hAnsi="serif" w:cs="serif"/>
          <w:color w:val="000000"/>
        </w:rPr>
        <w:t>Act;</w:t>
      </w:r>
      <w:proofErr w:type="gramEnd"/>
    </w:p>
    <w:p w14:paraId="51370A73" w14:textId="77777777" w:rsidR="00715945" w:rsidRDefault="00715945" w:rsidP="00D6163D">
      <w:pPr>
        <w:widowControl w:val="0"/>
        <w:autoSpaceDE w:val="0"/>
        <w:autoSpaceDN w:val="0"/>
        <w:adjustRightInd w:val="0"/>
        <w:spacing w:before="120" w:after="120"/>
        <w:ind w:left="709"/>
        <w:rPr>
          <w:rFonts w:ascii="serif" w:hAnsi="serif" w:cs="serif"/>
          <w:b/>
          <w:bCs/>
          <w:color w:val="000000"/>
        </w:rPr>
      </w:pPr>
      <w:r>
        <w:rPr>
          <w:rFonts w:ascii="serif" w:hAnsi="serif" w:cs="serif"/>
          <w:b/>
          <w:bCs/>
          <w:color w:val="000000"/>
        </w:rPr>
        <w:t xml:space="preserve">Fee:  </w:t>
      </w:r>
      <w:r w:rsidR="005B4569">
        <w:rPr>
          <w:rFonts w:ascii="serif" w:hAnsi="serif" w:cs="serif"/>
          <w:bCs/>
          <w:color w:val="000000"/>
        </w:rPr>
        <w:t>means any M</w:t>
      </w:r>
      <w:r w:rsidRPr="00715945">
        <w:rPr>
          <w:rFonts w:ascii="serif" w:hAnsi="serif" w:cs="serif"/>
          <w:bCs/>
          <w:color w:val="000000"/>
        </w:rPr>
        <w:t xml:space="preserve">embership subscription, application and/or transfer </w:t>
      </w:r>
      <w:r w:rsidR="005B4569">
        <w:rPr>
          <w:rFonts w:ascii="serif" w:hAnsi="serif" w:cs="serif"/>
          <w:bCs/>
          <w:color w:val="000000"/>
        </w:rPr>
        <w:t>fee that may be payable by the M</w:t>
      </w:r>
      <w:r w:rsidRPr="00715945">
        <w:rPr>
          <w:rFonts w:ascii="serif" w:hAnsi="serif" w:cs="serif"/>
          <w:bCs/>
          <w:color w:val="000000"/>
        </w:rPr>
        <w:t xml:space="preserve">embers from time to </w:t>
      </w:r>
      <w:proofErr w:type="gramStart"/>
      <w:r w:rsidRPr="00715945">
        <w:rPr>
          <w:rFonts w:ascii="serif" w:hAnsi="serif" w:cs="serif"/>
          <w:bCs/>
          <w:color w:val="000000"/>
        </w:rPr>
        <w:t>time;</w:t>
      </w:r>
      <w:proofErr w:type="gramEnd"/>
    </w:p>
    <w:p w14:paraId="4798C913" w14:textId="4AA9D57B"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Financial Expert: </w:t>
      </w:r>
      <w:r>
        <w:rPr>
          <w:rFonts w:ascii="serif" w:hAnsi="serif" w:cs="serif"/>
          <w:color w:val="000000"/>
        </w:rPr>
        <w:t xml:space="preserve"> means a person who is reasonably believed by the Directors to be qualified to give advice on investments by reason of </w:t>
      </w:r>
      <w:r w:rsidR="0079134D">
        <w:rPr>
          <w:rFonts w:ascii="serif" w:hAnsi="serif" w:cs="serif"/>
          <w:color w:val="000000"/>
        </w:rPr>
        <w:t>their</w:t>
      </w:r>
      <w:r>
        <w:rPr>
          <w:rFonts w:ascii="serif" w:hAnsi="serif" w:cs="serif"/>
          <w:color w:val="000000"/>
        </w:rPr>
        <w:t xml:space="preserve"> ability in and practical experience of financial and other matters relating to </w:t>
      </w:r>
      <w:proofErr w:type="gramStart"/>
      <w:r>
        <w:rPr>
          <w:rFonts w:ascii="serif" w:hAnsi="serif" w:cs="serif"/>
          <w:color w:val="000000"/>
        </w:rPr>
        <w:t>investments;</w:t>
      </w:r>
      <w:proofErr w:type="gramEnd"/>
    </w:p>
    <w:p w14:paraId="4B66BBF0" w14:textId="77777777" w:rsidR="00310BEA" w:rsidRPr="008B6C42" w:rsidRDefault="00310BEA" w:rsidP="00310BEA">
      <w:pPr>
        <w:widowControl w:val="0"/>
        <w:autoSpaceDE w:val="0"/>
        <w:autoSpaceDN w:val="0"/>
        <w:adjustRightInd w:val="0"/>
        <w:spacing w:before="120" w:after="120"/>
        <w:ind w:left="709"/>
        <w:rPr>
          <w:rFonts w:ascii="serif" w:hAnsi="serif" w:cs="serif"/>
          <w:bCs/>
          <w:color w:val="000000"/>
        </w:rPr>
      </w:pPr>
      <w:r>
        <w:rPr>
          <w:rFonts w:ascii="serif" w:hAnsi="serif" w:cs="serif"/>
          <w:b/>
          <w:bCs/>
          <w:color w:val="000000"/>
        </w:rPr>
        <w:t>Honorary Secretary:</w:t>
      </w:r>
      <w:r>
        <w:rPr>
          <w:rFonts w:ascii="serif" w:hAnsi="serif" w:cs="serif"/>
          <w:bCs/>
          <w:color w:val="000000"/>
        </w:rPr>
        <w:t xml:space="preserve"> means the elected secretary of the Institute from time to </w:t>
      </w:r>
      <w:proofErr w:type="gramStart"/>
      <w:r>
        <w:rPr>
          <w:rFonts w:ascii="serif" w:hAnsi="serif" w:cs="serif"/>
          <w:bCs/>
          <w:color w:val="000000"/>
        </w:rPr>
        <w:t>time;</w:t>
      </w:r>
      <w:proofErr w:type="gramEnd"/>
    </w:p>
    <w:p w14:paraId="3F44BE74" w14:textId="77777777" w:rsidR="00310BEA" w:rsidRDefault="00310BEA" w:rsidP="00D6163D">
      <w:pPr>
        <w:widowControl w:val="0"/>
        <w:autoSpaceDE w:val="0"/>
        <w:autoSpaceDN w:val="0"/>
        <w:adjustRightInd w:val="0"/>
        <w:spacing w:before="120" w:after="120"/>
        <w:ind w:left="709"/>
        <w:rPr>
          <w:rFonts w:ascii="serif" w:hAnsi="serif" w:cs="serif"/>
          <w:color w:val="000000"/>
        </w:rPr>
      </w:pPr>
    </w:p>
    <w:p w14:paraId="4B4B40EE" w14:textId="77777777" w:rsidR="00715945" w:rsidRDefault="00715945" w:rsidP="00715945">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Institute: </w:t>
      </w:r>
      <w:r>
        <w:rPr>
          <w:rFonts w:ascii="serif" w:hAnsi="serif" w:cs="serif"/>
          <w:color w:val="000000"/>
        </w:rPr>
        <w:t xml:space="preserve"> means The Institute of Historic Building Conservation, which is a charitable company regulated by the </w:t>
      </w:r>
      <w:proofErr w:type="gramStart"/>
      <w:r>
        <w:rPr>
          <w:rFonts w:ascii="serif" w:hAnsi="serif" w:cs="serif"/>
          <w:color w:val="000000"/>
        </w:rPr>
        <w:t>Articles;</w:t>
      </w:r>
      <w:proofErr w:type="gramEnd"/>
      <w:r w:rsidR="0064323D">
        <w:rPr>
          <w:rFonts w:ascii="serif" w:hAnsi="serif" w:cs="serif"/>
          <w:color w:val="000000"/>
        </w:rPr>
        <w:t xml:space="preserve"> </w:t>
      </w:r>
    </w:p>
    <w:p w14:paraId="2106CDAB" w14:textId="77777777" w:rsidR="00127A37" w:rsidRDefault="00127A37" w:rsidP="00D6163D">
      <w:pPr>
        <w:widowControl w:val="0"/>
        <w:autoSpaceDE w:val="0"/>
        <w:autoSpaceDN w:val="0"/>
        <w:adjustRightInd w:val="0"/>
        <w:spacing w:before="120" w:after="120"/>
        <w:ind w:left="709"/>
        <w:rPr>
          <w:rFonts w:ascii="serif" w:hAnsi="serif" w:cs="serif"/>
          <w:color w:val="000000"/>
        </w:rPr>
      </w:pPr>
      <w:r w:rsidRPr="00C60158">
        <w:rPr>
          <w:rFonts w:ascii="serif" w:hAnsi="serif" w:cs="serif"/>
          <w:b/>
          <w:bCs/>
          <w:color w:val="000000"/>
        </w:rPr>
        <w:t xml:space="preserve">Member: </w:t>
      </w:r>
      <w:r w:rsidRPr="00C60158">
        <w:rPr>
          <w:rFonts w:ascii="serif" w:hAnsi="serif" w:cs="serif"/>
          <w:color w:val="000000"/>
        </w:rPr>
        <w:t> means a person</w:t>
      </w:r>
      <w:r>
        <w:rPr>
          <w:rFonts w:ascii="serif" w:hAnsi="serif" w:cs="serif"/>
          <w:color w:val="000000"/>
        </w:rPr>
        <w:t xml:space="preserve"> who is </w:t>
      </w:r>
      <w:r w:rsidR="008F2982" w:rsidRPr="00D7525E">
        <w:rPr>
          <w:rFonts w:ascii="serif" w:hAnsi="serif" w:cs="serif"/>
          <w:color w:val="000000"/>
        </w:rPr>
        <w:t xml:space="preserve">accredited </w:t>
      </w:r>
      <w:r w:rsidR="0064323D" w:rsidRPr="00D7525E">
        <w:rPr>
          <w:rFonts w:ascii="serif" w:hAnsi="serif" w:cs="serif"/>
          <w:color w:val="000000"/>
        </w:rPr>
        <w:t xml:space="preserve">by </w:t>
      </w:r>
      <w:r w:rsidR="003E18A7" w:rsidRPr="00D7525E">
        <w:rPr>
          <w:rFonts w:ascii="serif" w:hAnsi="serif" w:cs="serif"/>
          <w:color w:val="000000"/>
        </w:rPr>
        <w:t xml:space="preserve">and </w:t>
      </w:r>
      <w:r w:rsidR="008F2982" w:rsidRPr="00D7525E">
        <w:rPr>
          <w:rFonts w:ascii="serif" w:hAnsi="serif" w:cs="serif"/>
          <w:color w:val="000000"/>
        </w:rPr>
        <w:t>registered to the</w:t>
      </w:r>
      <w:r w:rsidR="008F2982">
        <w:rPr>
          <w:rFonts w:ascii="serif" w:hAnsi="serif" w:cs="serif"/>
          <w:color w:val="000000"/>
        </w:rPr>
        <w:t xml:space="preserve"> Institute and who shall have the rights set out in article 8.2, and who shall also be </w:t>
      </w:r>
      <w:r>
        <w:rPr>
          <w:rFonts w:ascii="serif" w:hAnsi="serif" w:cs="serif"/>
          <w:color w:val="000000"/>
        </w:rPr>
        <w:t xml:space="preserve">a subscriber to the Memorandum </w:t>
      </w:r>
      <w:r w:rsidR="008F2982">
        <w:rPr>
          <w:rFonts w:ascii="serif" w:hAnsi="serif" w:cs="serif"/>
          <w:color w:val="000000"/>
        </w:rPr>
        <w:t>and</w:t>
      </w:r>
      <w:r>
        <w:rPr>
          <w:rFonts w:ascii="serif" w:hAnsi="serif" w:cs="serif"/>
          <w:color w:val="000000"/>
        </w:rPr>
        <w:t xml:space="preserve"> admitted to membership in accordance with the Articles</w:t>
      </w:r>
      <w:r w:rsidR="008F2982">
        <w:rPr>
          <w:rFonts w:ascii="serif" w:hAnsi="serif" w:cs="serif"/>
          <w:color w:val="000000"/>
        </w:rPr>
        <w:t>,</w:t>
      </w:r>
      <w:r w:rsidR="00D0189C">
        <w:rPr>
          <w:rFonts w:ascii="serif" w:hAnsi="serif" w:cs="serif"/>
          <w:color w:val="000000"/>
        </w:rPr>
        <w:t xml:space="preserve"> and </w:t>
      </w:r>
      <w:r w:rsidR="008F2982">
        <w:rPr>
          <w:rFonts w:ascii="serif" w:hAnsi="serif" w:cs="serif"/>
          <w:color w:val="000000"/>
        </w:rPr>
        <w:t>the term M</w:t>
      </w:r>
      <w:r w:rsidR="00D0189C">
        <w:rPr>
          <w:rFonts w:ascii="serif" w:hAnsi="serif" w:cs="serif"/>
          <w:color w:val="000000"/>
        </w:rPr>
        <w:t>embership shall be construed accordingly</w:t>
      </w:r>
      <w:r>
        <w:rPr>
          <w:rFonts w:ascii="serif" w:hAnsi="serif" w:cs="serif"/>
          <w:color w:val="000000"/>
        </w:rPr>
        <w:t>;</w:t>
      </w:r>
    </w:p>
    <w:p w14:paraId="1D0CDF7B"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Model Articles: </w:t>
      </w:r>
      <w:r>
        <w:rPr>
          <w:rFonts w:ascii="serif" w:hAnsi="serif" w:cs="serif"/>
          <w:color w:val="000000"/>
        </w:rPr>
        <w:t> means the model articles for private companies limited by guarantee contained in Schedule 2 to the Companies (Model Articles) Regulations 2008 (</w:t>
      </w:r>
      <w:r>
        <w:rPr>
          <w:rFonts w:ascii="serif" w:hAnsi="serif" w:cs="serif"/>
          <w:i/>
          <w:iCs/>
          <w:color w:val="000000"/>
        </w:rPr>
        <w:t>SI 2008/3229</w:t>
      </w:r>
      <w:proofErr w:type="gramStart"/>
      <w:r>
        <w:rPr>
          <w:rFonts w:ascii="serif" w:hAnsi="serif" w:cs="serif"/>
          <w:color w:val="000000"/>
        </w:rPr>
        <w:t>);</w:t>
      </w:r>
      <w:proofErr w:type="gramEnd"/>
    </w:p>
    <w:p w14:paraId="11E63AAB"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Objects: </w:t>
      </w:r>
      <w:r>
        <w:rPr>
          <w:rFonts w:ascii="serif" w:hAnsi="serif" w:cs="serif"/>
          <w:color w:val="000000"/>
        </w:rPr>
        <w:t xml:space="preserve"> means the objects of the </w:t>
      </w:r>
      <w:r w:rsidR="005B4569">
        <w:rPr>
          <w:rFonts w:ascii="serif" w:hAnsi="serif" w:cs="serif"/>
          <w:color w:val="000000"/>
        </w:rPr>
        <w:t>Institute</w:t>
      </w:r>
      <w:r>
        <w:rPr>
          <w:rFonts w:ascii="serif" w:hAnsi="serif" w:cs="serif"/>
          <w:color w:val="000000"/>
        </w:rPr>
        <w:t xml:space="preserve"> as stated </w:t>
      </w:r>
      <w:r w:rsidRPr="005B4569">
        <w:rPr>
          <w:rFonts w:ascii="serif" w:hAnsi="serif" w:cs="serif"/>
        </w:rPr>
        <w:t>in</w:t>
      </w:r>
      <w:r w:rsidR="005B4569">
        <w:rPr>
          <w:rFonts w:ascii="serif" w:hAnsi="serif" w:cs="serif"/>
        </w:rPr>
        <w:t xml:space="preserve"> article </w:t>
      </w:r>
      <w:r w:rsidR="005B4569">
        <w:rPr>
          <w:rFonts w:ascii="serif" w:hAnsi="serif" w:cs="serif"/>
        </w:rPr>
        <w:fldChar w:fldCharType="begin"/>
      </w:r>
      <w:r w:rsidR="005B4569">
        <w:rPr>
          <w:rFonts w:ascii="serif" w:hAnsi="serif" w:cs="serif"/>
        </w:rPr>
        <w:instrText xml:space="preserve"> REF _Ref21948005 \w \h </w:instrText>
      </w:r>
      <w:r w:rsidR="005B4569">
        <w:rPr>
          <w:rFonts w:ascii="serif" w:hAnsi="serif" w:cs="serif"/>
        </w:rPr>
      </w:r>
      <w:r w:rsidR="005B4569">
        <w:rPr>
          <w:rFonts w:ascii="serif" w:hAnsi="serif" w:cs="serif"/>
        </w:rPr>
        <w:fldChar w:fldCharType="separate"/>
      </w:r>
      <w:r w:rsidR="008B6C42">
        <w:rPr>
          <w:rFonts w:ascii="serif" w:hAnsi="serif" w:cs="serif"/>
        </w:rPr>
        <w:t>2</w:t>
      </w:r>
      <w:r w:rsidR="005B4569">
        <w:rPr>
          <w:rFonts w:ascii="serif" w:hAnsi="serif" w:cs="serif"/>
        </w:rPr>
        <w:fldChar w:fldCharType="end"/>
      </w:r>
      <w:r>
        <w:rPr>
          <w:rFonts w:ascii="serif" w:hAnsi="serif" w:cs="serif"/>
          <w:color w:val="000000"/>
        </w:rPr>
        <w:t>;</w:t>
      </w:r>
    </w:p>
    <w:p w14:paraId="48656273" w14:textId="37AD409B" w:rsidR="00D0189C" w:rsidRDefault="00D0189C" w:rsidP="00D6163D">
      <w:pPr>
        <w:widowControl w:val="0"/>
        <w:autoSpaceDE w:val="0"/>
        <w:autoSpaceDN w:val="0"/>
        <w:adjustRightInd w:val="0"/>
        <w:spacing w:before="120" w:after="120"/>
        <w:ind w:left="709"/>
        <w:rPr>
          <w:rFonts w:ascii="serif" w:hAnsi="serif" w:cs="serif"/>
          <w:b/>
          <w:bCs/>
          <w:color w:val="000000"/>
        </w:rPr>
      </w:pPr>
      <w:r w:rsidRPr="00412B1F">
        <w:rPr>
          <w:rFonts w:ascii="serif" w:hAnsi="serif" w:cs="serif"/>
          <w:b/>
          <w:bCs/>
          <w:color w:val="000000"/>
        </w:rPr>
        <w:t>Officer</w:t>
      </w:r>
      <w:r w:rsidRPr="00836FCF">
        <w:rPr>
          <w:rFonts w:ascii="serif" w:hAnsi="serif" w:cs="serif"/>
          <w:b/>
          <w:bCs/>
          <w:color w:val="000000"/>
        </w:rPr>
        <w:t>:</w:t>
      </w:r>
      <w:r>
        <w:rPr>
          <w:rFonts w:ascii="serif" w:hAnsi="serif" w:cs="serif"/>
          <w:b/>
          <w:bCs/>
          <w:color w:val="000000"/>
        </w:rPr>
        <w:t xml:space="preserve">  </w:t>
      </w:r>
      <w:r w:rsidRPr="00D0189C">
        <w:rPr>
          <w:rFonts w:ascii="serif" w:hAnsi="serif" w:cs="serif"/>
          <w:bCs/>
          <w:color w:val="000000"/>
        </w:rPr>
        <w:t>means the</w:t>
      </w:r>
      <w:r w:rsidR="007250C2">
        <w:rPr>
          <w:rFonts w:ascii="serif" w:hAnsi="serif" w:cs="serif"/>
          <w:bCs/>
          <w:color w:val="000000"/>
        </w:rPr>
        <w:t xml:space="preserve"> </w:t>
      </w:r>
      <w:r w:rsidRPr="00D0189C">
        <w:rPr>
          <w:rFonts w:ascii="serif" w:hAnsi="serif" w:cs="serif"/>
          <w:bCs/>
          <w:color w:val="000000"/>
        </w:rPr>
        <w:t xml:space="preserve">Chair, Vice Chair, Treasurer and </w:t>
      </w:r>
      <w:r w:rsidR="00717300" w:rsidRPr="00C60158">
        <w:rPr>
          <w:rFonts w:ascii="serif" w:hAnsi="serif" w:cs="serif"/>
          <w:bCs/>
          <w:color w:val="000000"/>
        </w:rPr>
        <w:t xml:space="preserve">Honorary </w:t>
      </w:r>
      <w:r w:rsidRPr="00C60158">
        <w:rPr>
          <w:rFonts w:ascii="serif" w:hAnsi="serif" w:cs="serif"/>
          <w:bCs/>
          <w:color w:val="000000"/>
        </w:rPr>
        <w:t>Secretary as appointed pursuant</w:t>
      </w:r>
      <w:r w:rsidRPr="00D0189C">
        <w:rPr>
          <w:rFonts w:ascii="serif" w:hAnsi="serif" w:cs="serif"/>
          <w:bCs/>
          <w:color w:val="000000"/>
        </w:rPr>
        <w:t xml:space="preserve"> to article </w:t>
      </w:r>
      <w:r w:rsidR="005B4569">
        <w:rPr>
          <w:rFonts w:ascii="serif" w:hAnsi="serif" w:cs="serif"/>
          <w:bCs/>
          <w:color w:val="000000"/>
        </w:rPr>
        <w:fldChar w:fldCharType="begin"/>
      </w:r>
      <w:r w:rsidR="005B4569">
        <w:rPr>
          <w:rFonts w:ascii="serif" w:hAnsi="serif" w:cs="serif"/>
          <w:bCs/>
          <w:color w:val="000000"/>
        </w:rPr>
        <w:instrText xml:space="preserve"> REF _Ref21948012 \w \h </w:instrText>
      </w:r>
      <w:r w:rsidR="005B4569">
        <w:rPr>
          <w:rFonts w:ascii="serif" w:hAnsi="serif" w:cs="serif"/>
          <w:bCs/>
          <w:color w:val="000000"/>
        </w:rPr>
      </w:r>
      <w:r w:rsidR="005B4569">
        <w:rPr>
          <w:rFonts w:ascii="serif" w:hAnsi="serif" w:cs="serif"/>
          <w:bCs/>
          <w:color w:val="000000"/>
        </w:rPr>
        <w:fldChar w:fldCharType="separate"/>
      </w:r>
      <w:r w:rsidR="008B6C42">
        <w:rPr>
          <w:rFonts w:ascii="serif" w:hAnsi="serif" w:cs="serif"/>
          <w:bCs/>
          <w:color w:val="000000"/>
        </w:rPr>
        <w:t>18</w:t>
      </w:r>
      <w:r w:rsidR="005B4569">
        <w:rPr>
          <w:rFonts w:ascii="serif" w:hAnsi="serif" w:cs="serif"/>
          <w:bCs/>
          <w:color w:val="000000"/>
        </w:rPr>
        <w:fldChar w:fldCharType="end"/>
      </w:r>
      <w:r w:rsidRPr="00D0189C">
        <w:rPr>
          <w:rFonts w:ascii="serif" w:hAnsi="serif" w:cs="serif"/>
          <w:bCs/>
          <w:color w:val="000000"/>
        </w:rPr>
        <w:t>;</w:t>
      </w:r>
    </w:p>
    <w:p w14:paraId="747EB5AF" w14:textId="77777777" w:rsidR="009A34D9" w:rsidRDefault="009A34D9" w:rsidP="00D6163D">
      <w:pPr>
        <w:widowControl w:val="0"/>
        <w:autoSpaceDE w:val="0"/>
        <w:autoSpaceDN w:val="0"/>
        <w:adjustRightInd w:val="0"/>
        <w:spacing w:before="120" w:after="120"/>
        <w:ind w:left="709"/>
        <w:rPr>
          <w:rFonts w:ascii="serif" w:hAnsi="serif" w:cs="serif"/>
          <w:b/>
          <w:bCs/>
          <w:color w:val="000000"/>
        </w:rPr>
      </w:pPr>
      <w:r>
        <w:rPr>
          <w:rFonts w:ascii="serif" w:hAnsi="serif" w:cs="serif"/>
          <w:b/>
          <w:bCs/>
          <w:color w:val="000000"/>
        </w:rPr>
        <w:t xml:space="preserve">Principal Office:  </w:t>
      </w:r>
      <w:r w:rsidRPr="009A34D9">
        <w:rPr>
          <w:rFonts w:ascii="serif" w:hAnsi="serif" w:cs="serif"/>
          <w:bCs/>
          <w:color w:val="000000"/>
        </w:rPr>
        <w:t xml:space="preserve">means the principal office of the Institute for the time </w:t>
      </w:r>
      <w:proofErr w:type="gramStart"/>
      <w:r w:rsidRPr="009A34D9">
        <w:rPr>
          <w:rFonts w:ascii="serif" w:hAnsi="serif" w:cs="serif"/>
          <w:bCs/>
          <w:color w:val="000000"/>
        </w:rPr>
        <w:t>being;</w:t>
      </w:r>
      <w:proofErr w:type="gramEnd"/>
    </w:p>
    <w:p w14:paraId="3C0CE798" w14:textId="77777777" w:rsidR="009A34D9" w:rsidRDefault="009A34D9" w:rsidP="00D6163D">
      <w:pPr>
        <w:widowControl w:val="0"/>
        <w:autoSpaceDE w:val="0"/>
        <w:autoSpaceDN w:val="0"/>
        <w:adjustRightInd w:val="0"/>
        <w:spacing w:before="120" w:after="120"/>
        <w:ind w:left="709"/>
        <w:rPr>
          <w:rFonts w:ascii="serif" w:hAnsi="serif" w:cs="serif"/>
          <w:bCs/>
          <w:color w:val="000000"/>
        </w:rPr>
      </w:pPr>
      <w:r>
        <w:rPr>
          <w:rFonts w:ascii="serif" w:hAnsi="serif" w:cs="serif"/>
          <w:b/>
          <w:bCs/>
          <w:color w:val="000000"/>
        </w:rPr>
        <w:t xml:space="preserve">Register:  </w:t>
      </w:r>
      <w:r w:rsidR="007250C2">
        <w:rPr>
          <w:rFonts w:ascii="serif" w:hAnsi="serif" w:cs="serif"/>
          <w:bCs/>
          <w:color w:val="000000"/>
        </w:rPr>
        <w:t>means the register of M</w:t>
      </w:r>
      <w:r w:rsidRPr="009A34D9">
        <w:rPr>
          <w:rFonts w:ascii="serif" w:hAnsi="serif" w:cs="serif"/>
          <w:bCs/>
          <w:color w:val="000000"/>
        </w:rPr>
        <w:t xml:space="preserve">embers of the Institute for the time </w:t>
      </w:r>
      <w:proofErr w:type="gramStart"/>
      <w:r w:rsidRPr="009A34D9">
        <w:rPr>
          <w:rFonts w:ascii="serif" w:hAnsi="serif" w:cs="serif"/>
          <w:bCs/>
          <w:color w:val="000000"/>
        </w:rPr>
        <w:t>being;</w:t>
      </w:r>
      <w:proofErr w:type="gramEnd"/>
    </w:p>
    <w:p w14:paraId="561D9725" w14:textId="77777777" w:rsidR="009A34D9" w:rsidRPr="009A34D9" w:rsidRDefault="009A34D9" w:rsidP="00D6163D">
      <w:pPr>
        <w:widowControl w:val="0"/>
        <w:autoSpaceDE w:val="0"/>
        <w:autoSpaceDN w:val="0"/>
        <w:adjustRightInd w:val="0"/>
        <w:spacing w:before="120" w:after="120"/>
        <w:ind w:left="709"/>
        <w:rPr>
          <w:rFonts w:ascii="serif" w:hAnsi="serif" w:cs="serif"/>
          <w:bCs/>
          <w:color w:val="000000"/>
        </w:rPr>
      </w:pPr>
      <w:r>
        <w:rPr>
          <w:rFonts w:ascii="serif" w:hAnsi="serif" w:cs="serif"/>
          <w:b/>
          <w:bCs/>
          <w:color w:val="000000"/>
        </w:rPr>
        <w:t xml:space="preserve">Special Interest Group:  </w:t>
      </w:r>
      <w:r w:rsidRPr="009A34D9">
        <w:rPr>
          <w:rFonts w:ascii="serif" w:hAnsi="serif" w:cs="serif"/>
          <w:bCs/>
          <w:color w:val="000000"/>
        </w:rPr>
        <w:t xml:space="preserve">means those groups constituted from time to time pursuant to article </w:t>
      </w:r>
      <w:r w:rsidR="005B4569">
        <w:rPr>
          <w:rFonts w:ascii="serif" w:hAnsi="serif" w:cs="serif"/>
          <w:bCs/>
          <w:color w:val="000000"/>
        </w:rPr>
        <w:fldChar w:fldCharType="begin"/>
      </w:r>
      <w:r w:rsidR="005B4569">
        <w:rPr>
          <w:rFonts w:ascii="serif" w:hAnsi="serif" w:cs="serif"/>
          <w:bCs/>
          <w:color w:val="000000"/>
        </w:rPr>
        <w:instrText xml:space="preserve"> REF _Ref21948020 \w \h </w:instrText>
      </w:r>
      <w:r w:rsidR="005B4569">
        <w:rPr>
          <w:rFonts w:ascii="serif" w:hAnsi="serif" w:cs="serif"/>
          <w:bCs/>
          <w:color w:val="000000"/>
        </w:rPr>
      </w:r>
      <w:r w:rsidR="005B4569">
        <w:rPr>
          <w:rFonts w:ascii="serif" w:hAnsi="serif" w:cs="serif"/>
          <w:bCs/>
          <w:color w:val="000000"/>
        </w:rPr>
        <w:fldChar w:fldCharType="separate"/>
      </w:r>
      <w:r w:rsidR="008B6C42">
        <w:rPr>
          <w:rFonts w:ascii="serif" w:hAnsi="serif" w:cs="serif"/>
          <w:bCs/>
          <w:color w:val="000000"/>
        </w:rPr>
        <w:t>28.7</w:t>
      </w:r>
      <w:r w:rsidR="005B4569">
        <w:rPr>
          <w:rFonts w:ascii="serif" w:hAnsi="serif" w:cs="serif"/>
          <w:bCs/>
          <w:color w:val="000000"/>
        </w:rPr>
        <w:fldChar w:fldCharType="end"/>
      </w:r>
      <w:r w:rsidRPr="009A34D9">
        <w:rPr>
          <w:rFonts w:ascii="serif" w:hAnsi="serif" w:cs="serif"/>
          <w:bCs/>
          <w:color w:val="000000"/>
        </w:rPr>
        <w:t>;</w:t>
      </w:r>
    </w:p>
    <w:p w14:paraId="483C59FB" w14:textId="77777777" w:rsidR="00127A37" w:rsidRDefault="00127A37" w:rsidP="00D6163D">
      <w:pPr>
        <w:widowControl w:val="0"/>
        <w:autoSpaceDE w:val="0"/>
        <w:autoSpaceDN w:val="0"/>
        <w:adjustRightInd w:val="0"/>
        <w:spacing w:before="120" w:after="120"/>
        <w:ind w:left="709"/>
        <w:rPr>
          <w:rFonts w:ascii="serif" w:hAnsi="serif" w:cs="serif"/>
          <w:color w:val="000000"/>
        </w:rPr>
      </w:pPr>
      <w:r w:rsidRPr="006015D0">
        <w:rPr>
          <w:rFonts w:ascii="serif" w:hAnsi="serif" w:cs="serif"/>
          <w:b/>
          <w:bCs/>
          <w:color w:val="000000"/>
        </w:rPr>
        <w:t>Special resolution:</w:t>
      </w:r>
      <w:r>
        <w:rPr>
          <w:rFonts w:ascii="serif" w:hAnsi="serif" w:cs="serif"/>
          <w:b/>
          <w:bCs/>
          <w:color w:val="000000"/>
        </w:rPr>
        <w:t xml:space="preserve"> </w:t>
      </w:r>
      <w:r>
        <w:rPr>
          <w:rFonts w:ascii="serif" w:hAnsi="serif" w:cs="serif"/>
          <w:color w:val="000000"/>
        </w:rPr>
        <w:t xml:space="preserve"> has the meaning given in section 283 of the </w:t>
      </w:r>
      <w:proofErr w:type="gramStart"/>
      <w:r>
        <w:rPr>
          <w:rFonts w:ascii="serif" w:hAnsi="serif" w:cs="serif"/>
          <w:color w:val="000000"/>
        </w:rPr>
        <w:t>Act;</w:t>
      </w:r>
      <w:proofErr w:type="gramEnd"/>
    </w:p>
    <w:p w14:paraId="4E54CF78" w14:textId="77777777" w:rsidR="00B227E3" w:rsidRDefault="00B227E3" w:rsidP="00D6163D">
      <w:pPr>
        <w:widowControl w:val="0"/>
        <w:autoSpaceDE w:val="0"/>
        <w:autoSpaceDN w:val="0"/>
        <w:adjustRightInd w:val="0"/>
        <w:spacing w:before="120" w:after="120"/>
        <w:ind w:left="709"/>
        <w:rPr>
          <w:rFonts w:ascii="serif" w:hAnsi="serif" w:cs="serif"/>
          <w:b/>
          <w:bCs/>
          <w:color w:val="000000"/>
        </w:rPr>
      </w:pPr>
      <w:r w:rsidRPr="006015D0">
        <w:rPr>
          <w:rFonts w:ascii="serif" w:hAnsi="serif" w:cs="serif"/>
          <w:b/>
          <w:bCs/>
          <w:color w:val="000000"/>
        </w:rPr>
        <w:t xml:space="preserve">Treasurer: </w:t>
      </w:r>
      <w:r w:rsidRPr="006015D0">
        <w:t>means</w:t>
      </w:r>
      <w:r>
        <w:t xml:space="preserve"> the honorary treasurer who this the person that is responsible to the Board for the administration of the financial affairs of the Institute and for ensuring that proper accounts are kept in </w:t>
      </w:r>
      <w:r>
        <w:lastRenderedPageBreak/>
        <w:t>accordance with the Byelaws of the Institute from time to time;</w:t>
      </w:r>
    </w:p>
    <w:p w14:paraId="26A80DE8"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United Kingdom: </w:t>
      </w:r>
      <w:r>
        <w:rPr>
          <w:rFonts w:ascii="serif" w:hAnsi="serif" w:cs="serif"/>
          <w:color w:val="000000"/>
        </w:rPr>
        <w:t> means Great Britain and Northern Ireland; and</w:t>
      </w:r>
    </w:p>
    <w:p w14:paraId="182A328F" w14:textId="77777777" w:rsidR="00127A37" w:rsidRDefault="00127A37" w:rsidP="00D6163D">
      <w:pPr>
        <w:widowControl w:val="0"/>
        <w:autoSpaceDE w:val="0"/>
        <w:autoSpaceDN w:val="0"/>
        <w:adjustRightInd w:val="0"/>
        <w:spacing w:before="120" w:after="120"/>
        <w:ind w:left="709"/>
        <w:rPr>
          <w:rFonts w:ascii="serif" w:hAnsi="serif" w:cs="serif"/>
          <w:color w:val="000000"/>
        </w:rPr>
      </w:pPr>
      <w:r>
        <w:rPr>
          <w:rFonts w:ascii="serif" w:hAnsi="serif" w:cs="serif"/>
          <w:b/>
          <w:bCs/>
          <w:color w:val="000000"/>
        </w:rPr>
        <w:t xml:space="preserve">writing: </w:t>
      </w:r>
      <w:r>
        <w:rPr>
          <w:rFonts w:ascii="serif" w:hAnsi="serif" w:cs="serif"/>
          <w:color w:val="000000"/>
        </w:rPr>
        <w:t xml:space="preserve"> means the representation or reproduction of words, </w:t>
      </w:r>
      <w:proofErr w:type="gramStart"/>
      <w:r>
        <w:rPr>
          <w:rFonts w:ascii="serif" w:hAnsi="serif" w:cs="serif"/>
          <w:color w:val="000000"/>
        </w:rPr>
        <w:t>symbols</w:t>
      </w:r>
      <w:proofErr w:type="gramEnd"/>
      <w:r>
        <w:rPr>
          <w:rFonts w:ascii="serif" w:hAnsi="serif" w:cs="serif"/>
          <w:color w:val="000000"/>
        </w:rPr>
        <w:t xml:space="preserve"> or other information in a visible form by any method or combination of methods, whether sent or supplied in electronic form or otherwise.</w:t>
      </w:r>
    </w:p>
    <w:p w14:paraId="25E2510C" w14:textId="77777777" w:rsidR="00127A37" w:rsidRDefault="00127A37" w:rsidP="00127A37">
      <w:pPr>
        <w:pStyle w:val="Heading2"/>
      </w:pPr>
      <w:r>
        <w:t xml:space="preserve">Unless the context otherwise requires, words and expressions which have </w:t>
      </w:r>
      <w:proofErr w:type="gramStart"/>
      <w:r>
        <w:t>particular meanings</w:t>
      </w:r>
      <w:proofErr w:type="gramEnd"/>
      <w:r>
        <w:t xml:space="preserve"> in the Act shall have the same meanings in these Articles.</w:t>
      </w:r>
    </w:p>
    <w:p w14:paraId="764BFC91" w14:textId="77777777" w:rsidR="00127A37" w:rsidRDefault="00127A37" w:rsidP="00671C48">
      <w:pPr>
        <w:pStyle w:val="Heading2"/>
      </w:pPr>
      <w:r>
        <w:t>Headings in these Articles are used for convenience only and shall not affect the construction or interpretation of these Articles.</w:t>
      </w:r>
    </w:p>
    <w:p w14:paraId="5C254441" w14:textId="77777777" w:rsidR="00127A37" w:rsidRDefault="00127A37" w:rsidP="00671C48">
      <w:pPr>
        <w:pStyle w:val="Heading2"/>
      </w:pPr>
      <w:r>
        <w:t xml:space="preserve">A reference in these Articles to an </w:t>
      </w:r>
      <w:r w:rsidRPr="009F542F">
        <w:rPr>
          <w:b/>
          <w:bCs/>
        </w:rPr>
        <w:t>article</w:t>
      </w:r>
      <w:r>
        <w:t xml:space="preserve"> is a reference to the relevant article of these Articles unless expressly provided otherwise.</w:t>
      </w:r>
    </w:p>
    <w:p w14:paraId="1CB85BF0" w14:textId="77777777" w:rsidR="00127A37" w:rsidRDefault="00127A37" w:rsidP="00671C48">
      <w:pPr>
        <w:pStyle w:val="Heading2"/>
      </w:pPr>
      <w:r>
        <w:t>Unless expressly provided otherwise, a reference to a statute, statutory provision or subordinate legislation is a reference to it as it is in force from time to time, taking account of:</w:t>
      </w:r>
    </w:p>
    <w:p w14:paraId="67ABD65C" w14:textId="77777777" w:rsidR="00127A37" w:rsidRDefault="00127A37" w:rsidP="00127A37">
      <w:pPr>
        <w:pStyle w:val="Heading3"/>
      </w:pPr>
      <w:r>
        <w:t>any subordinate legislation from time to time made under it; and</w:t>
      </w:r>
    </w:p>
    <w:p w14:paraId="464B6EE6" w14:textId="77777777" w:rsidR="00127A37" w:rsidRDefault="00127A37" w:rsidP="00671C48">
      <w:pPr>
        <w:pStyle w:val="Heading3"/>
      </w:pPr>
      <w:r>
        <w:t xml:space="preserve">any amendment or re-enactment and includes any statute, statutory </w:t>
      </w:r>
      <w:proofErr w:type="gramStart"/>
      <w:r>
        <w:t>provision</w:t>
      </w:r>
      <w:proofErr w:type="gramEnd"/>
      <w:r>
        <w:t xml:space="preserve"> or subordinate legislation which it amends or re-enacts.</w:t>
      </w:r>
    </w:p>
    <w:p w14:paraId="56EA4179" w14:textId="77777777" w:rsidR="00127A37" w:rsidRDefault="00127A37" w:rsidP="00127A37">
      <w:pPr>
        <w:pStyle w:val="Heading2"/>
      </w:pPr>
      <w:r>
        <w:t xml:space="preserve">Any phrase introduced by the terms </w:t>
      </w:r>
      <w:r>
        <w:rPr>
          <w:b/>
          <w:bCs/>
        </w:rPr>
        <w:t>including</w:t>
      </w:r>
      <w:r>
        <w:t xml:space="preserve">, </w:t>
      </w:r>
      <w:r>
        <w:rPr>
          <w:b/>
          <w:bCs/>
        </w:rPr>
        <w:t>include</w:t>
      </w:r>
      <w:r>
        <w:t xml:space="preserve">, </w:t>
      </w:r>
      <w:proofErr w:type="gramStart"/>
      <w:r>
        <w:rPr>
          <w:b/>
          <w:bCs/>
        </w:rPr>
        <w:t>in particular</w:t>
      </w:r>
      <w:r>
        <w:t xml:space="preserve"> or</w:t>
      </w:r>
      <w:proofErr w:type="gramEnd"/>
      <w:r>
        <w:t xml:space="preserve"> any similar expression shall be construed as illustrative and shall not limit the sense of the words preceding those terms.</w:t>
      </w:r>
    </w:p>
    <w:p w14:paraId="73DEA994" w14:textId="77777777" w:rsidR="00127A37" w:rsidRPr="00D7525E" w:rsidRDefault="00127A37" w:rsidP="00671C48">
      <w:pPr>
        <w:pStyle w:val="Heading2"/>
      </w:pPr>
      <w:r w:rsidRPr="00D7525E">
        <w:t xml:space="preserve">The Model Articles shall not apply to the </w:t>
      </w:r>
      <w:r w:rsidR="005B4569" w:rsidRPr="00D7525E">
        <w:t>Institute</w:t>
      </w:r>
      <w:r w:rsidRPr="00D7525E">
        <w:t>.</w:t>
      </w:r>
    </w:p>
    <w:p w14:paraId="401C7ED0" w14:textId="77777777" w:rsidR="00127A37" w:rsidRPr="00836FCF" w:rsidRDefault="00127A37" w:rsidP="00127A37">
      <w:pPr>
        <w:pStyle w:val="Heading1"/>
      </w:pPr>
      <w:bookmarkStart w:id="0" w:name="_Ref21948005"/>
      <w:r w:rsidRPr="00412B1F">
        <w:t>OBJECTS</w:t>
      </w:r>
      <w:bookmarkEnd w:id="0"/>
      <w:r w:rsidRPr="00836FCF">
        <w:t>  </w:t>
      </w:r>
    </w:p>
    <w:p w14:paraId="2039C8B5" w14:textId="77777777" w:rsidR="00127A37" w:rsidRDefault="00127A37" w:rsidP="00127A37">
      <w:pPr>
        <w:pStyle w:val="Heading2"/>
      </w:pPr>
      <w:bookmarkStart w:id="1" w:name="co_anchor_a922277_1"/>
      <w:bookmarkEnd w:id="1"/>
      <w:r>
        <w:t xml:space="preserve">The </w:t>
      </w:r>
      <w:r w:rsidR="009A34D9">
        <w:t>Institute's</w:t>
      </w:r>
      <w:r>
        <w:t xml:space="preserve"> objects are restricted </w:t>
      </w:r>
      <w:r w:rsidR="009A34D9">
        <w:t xml:space="preserve">specifically, </w:t>
      </w:r>
      <w:r>
        <w:t xml:space="preserve">in each case only for the public benefit to </w:t>
      </w:r>
      <w:r w:rsidR="009A34D9">
        <w:t>the:</w:t>
      </w:r>
    </w:p>
    <w:p w14:paraId="63D584BE" w14:textId="77DE4B60" w:rsidR="009A34D9" w:rsidRDefault="0079134D" w:rsidP="009A34D9">
      <w:pPr>
        <w:pStyle w:val="Heading3"/>
      </w:pPr>
      <w:bookmarkStart w:id="2" w:name="_Ref22737464"/>
      <w:r>
        <w:t>C</w:t>
      </w:r>
      <w:r w:rsidR="009A34D9">
        <w:t xml:space="preserve">onservation and enhancement of the historic </w:t>
      </w:r>
      <w:proofErr w:type="gramStart"/>
      <w:r w:rsidR="009A34D9">
        <w:t>environment;</w:t>
      </w:r>
      <w:bookmarkEnd w:id="2"/>
      <w:proofErr w:type="gramEnd"/>
    </w:p>
    <w:p w14:paraId="115267AF" w14:textId="12B4272F" w:rsidR="009A34D9" w:rsidRDefault="009A34D9" w:rsidP="008B6C42">
      <w:pPr>
        <w:pStyle w:val="Heading3"/>
      </w:pPr>
      <w:r w:rsidRPr="00D7525E">
        <w:t xml:space="preserve">promotion of the highest standards of </w:t>
      </w:r>
      <w:r w:rsidR="007250C2" w:rsidRPr="00D7525E">
        <w:t>specialist</w:t>
      </w:r>
      <w:r w:rsidRPr="00D7525E">
        <w:t xml:space="preserve"> skills in </w:t>
      </w:r>
      <w:r w:rsidR="007250C2" w:rsidRPr="00D7525E">
        <w:t xml:space="preserve">built and </w:t>
      </w:r>
      <w:r w:rsidRPr="00D7525E">
        <w:t xml:space="preserve">historic </w:t>
      </w:r>
      <w:r w:rsidR="007250C2" w:rsidRPr="00D7525E">
        <w:t xml:space="preserve">environment </w:t>
      </w:r>
      <w:r w:rsidR="0079134D">
        <w:t>C</w:t>
      </w:r>
      <w:r w:rsidRPr="00D7525E">
        <w:t xml:space="preserve">onservation </w:t>
      </w:r>
      <w:r w:rsidR="0064323D" w:rsidRPr="00D7525E">
        <w:t xml:space="preserve">including </w:t>
      </w:r>
      <w:r w:rsidR="00647773" w:rsidRPr="00D7525E">
        <w:t xml:space="preserve">in </w:t>
      </w:r>
      <w:r w:rsidRPr="00D7525E">
        <w:t xml:space="preserve">the </w:t>
      </w:r>
      <w:r w:rsidR="0064323D" w:rsidRPr="00D7525E">
        <w:t xml:space="preserve">understanding, care, and </w:t>
      </w:r>
      <w:r w:rsidRPr="00D7525E">
        <w:t xml:space="preserve">enhancement of the </w:t>
      </w:r>
      <w:r w:rsidR="0064323D" w:rsidRPr="00D7525E">
        <w:t xml:space="preserve">built and </w:t>
      </w:r>
      <w:r w:rsidRPr="00D7525E">
        <w:t>historic environment;</w:t>
      </w:r>
      <w:r w:rsidR="00CD0A0C" w:rsidRPr="00D7525E">
        <w:t xml:space="preserve"> </w:t>
      </w:r>
      <w:bookmarkStart w:id="3" w:name="_Ref22737471"/>
      <w:r w:rsidRPr="00D7525E">
        <w:t xml:space="preserve">accreditation </w:t>
      </w:r>
      <w:r w:rsidR="007250C2" w:rsidRPr="00D7525E">
        <w:t>and regulation</w:t>
      </w:r>
      <w:r w:rsidRPr="00D7525E">
        <w:t xml:space="preserve"> of </w:t>
      </w:r>
      <w:r w:rsidR="0064323D" w:rsidRPr="00D7525E">
        <w:t xml:space="preserve">built and historic environment </w:t>
      </w:r>
      <w:r w:rsidR="0079134D">
        <w:t>C</w:t>
      </w:r>
      <w:r w:rsidRPr="00D7525E">
        <w:t>onservation</w:t>
      </w:r>
      <w:r>
        <w:t xml:space="preserve"> professionals; and</w:t>
      </w:r>
      <w:bookmarkEnd w:id="3"/>
    </w:p>
    <w:p w14:paraId="21606551" w14:textId="77777777" w:rsidR="009A34D9" w:rsidRDefault="009A34D9" w:rsidP="009A34D9">
      <w:pPr>
        <w:pStyle w:val="Heading3"/>
      </w:pPr>
      <w:r>
        <w:t>education and training of such professionals</w:t>
      </w:r>
      <w:r w:rsidR="007250C2">
        <w:t xml:space="preserve"> alongside any parties or interests that can help secure observance of the Objects of the Institute as set out in </w:t>
      </w:r>
      <w:r w:rsidR="007F530F">
        <w:t>a</w:t>
      </w:r>
      <w:r w:rsidR="007250C2">
        <w:t xml:space="preserve">rticles </w:t>
      </w:r>
      <w:r w:rsidR="007250C2">
        <w:fldChar w:fldCharType="begin"/>
      </w:r>
      <w:r w:rsidR="007250C2">
        <w:instrText xml:space="preserve"> REF _Ref22737464 \w \h </w:instrText>
      </w:r>
      <w:r w:rsidR="007250C2">
        <w:fldChar w:fldCharType="separate"/>
      </w:r>
      <w:r w:rsidR="008B6C42">
        <w:t>2.1(a)</w:t>
      </w:r>
      <w:r w:rsidR="007250C2">
        <w:fldChar w:fldCharType="end"/>
      </w:r>
      <w:r w:rsidR="007250C2">
        <w:t xml:space="preserve"> to </w:t>
      </w:r>
      <w:r w:rsidR="007250C2">
        <w:fldChar w:fldCharType="begin"/>
      </w:r>
      <w:r w:rsidR="007250C2">
        <w:instrText xml:space="preserve"> REF _Ref22737471 \w \h </w:instrText>
      </w:r>
      <w:r w:rsidR="007250C2">
        <w:fldChar w:fldCharType="separate"/>
      </w:r>
      <w:r w:rsidR="008B6C42">
        <w:t>2.1(b)</w:t>
      </w:r>
      <w:r w:rsidR="007250C2">
        <w:fldChar w:fldCharType="end"/>
      </w:r>
      <w:r w:rsidR="007250C2">
        <w:t xml:space="preserve"> inclusive above</w:t>
      </w:r>
      <w:r>
        <w:t>.</w:t>
      </w:r>
    </w:p>
    <w:p w14:paraId="0A1B8582" w14:textId="77777777" w:rsidR="00127A37" w:rsidRDefault="00127A37" w:rsidP="00127A37">
      <w:pPr>
        <w:pStyle w:val="Heading2"/>
      </w:pPr>
      <w:bookmarkStart w:id="4" w:name="co_anchor_a218521_1"/>
      <w:bookmarkEnd w:id="4"/>
      <w:r>
        <w:lastRenderedPageBreak/>
        <w:t xml:space="preserve">Nothing in these Articles shall authorise an application of the property of the </w:t>
      </w:r>
      <w:r w:rsidR="005B4569">
        <w:t>Institute</w:t>
      </w:r>
      <w:r>
        <w:t xml:space="preserve"> for purposes which are not charitable in accordance with any statutory provision regarding the meaning of the word “charitable” or the words “charitable purposes” in force in any part of the United Kingdom.</w:t>
      </w:r>
    </w:p>
    <w:p w14:paraId="5CDD7EBA" w14:textId="77777777" w:rsidR="00127A37" w:rsidRDefault="00127A37" w:rsidP="00127A37">
      <w:pPr>
        <w:pStyle w:val="Heading1"/>
      </w:pPr>
      <w:r>
        <w:t>POWERS  </w:t>
      </w:r>
    </w:p>
    <w:p w14:paraId="38538FBF" w14:textId="77777777" w:rsidR="00127A37" w:rsidRDefault="00127A37" w:rsidP="00127A37">
      <w:pPr>
        <w:pStyle w:val="Bodysubclause"/>
      </w:pPr>
      <w:r>
        <w:t xml:space="preserve">In pursuance of the Objects, but not further or otherwise, the </w:t>
      </w:r>
      <w:r w:rsidR="009A34D9">
        <w:t>Institute</w:t>
      </w:r>
      <w:r>
        <w:t xml:space="preserve"> has the power to:</w:t>
      </w:r>
    </w:p>
    <w:p w14:paraId="78BE549F" w14:textId="77777777" w:rsidR="00127A37" w:rsidRPr="00FE456B" w:rsidRDefault="00127A37" w:rsidP="00671C48">
      <w:pPr>
        <w:pStyle w:val="Heading3"/>
      </w:pPr>
      <w:r w:rsidRPr="00FE456B">
        <w:t xml:space="preserve">trade in the course of carrying out the Objects and carry out any other trade which is not expected to give rise to taxable </w:t>
      </w:r>
      <w:proofErr w:type="gramStart"/>
      <w:r w:rsidRPr="00FE456B">
        <w:t>profits;</w:t>
      </w:r>
      <w:proofErr w:type="gramEnd"/>
      <w:r w:rsidR="00CD0A0C" w:rsidRPr="00FE456B">
        <w:t xml:space="preserve"> </w:t>
      </w:r>
    </w:p>
    <w:p w14:paraId="38C1477B" w14:textId="77777777" w:rsidR="00127A37" w:rsidRPr="00836FCF" w:rsidRDefault="00127A37" w:rsidP="00671C48">
      <w:pPr>
        <w:pStyle w:val="Heading3"/>
      </w:pPr>
      <w:r w:rsidRPr="00412B1F">
        <w:t>establish</w:t>
      </w:r>
      <w:r w:rsidR="007133A2" w:rsidRPr="00412B1F">
        <w:t>, maintain</w:t>
      </w:r>
      <w:r w:rsidRPr="00412B1F">
        <w:t xml:space="preserve"> or purchase companies to carry on any </w:t>
      </w:r>
      <w:proofErr w:type="gramStart"/>
      <w:r w:rsidRPr="00412B1F">
        <w:t>trade</w:t>
      </w:r>
      <w:r w:rsidRPr="00836FCF">
        <w:t>;</w:t>
      </w:r>
      <w:proofErr w:type="gramEnd"/>
      <w:r w:rsidR="00CD0A0C" w:rsidRPr="00836FCF">
        <w:t xml:space="preserve"> </w:t>
      </w:r>
    </w:p>
    <w:p w14:paraId="69E00CED" w14:textId="77777777" w:rsidR="00127A37" w:rsidRDefault="00127A37" w:rsidP="00671C48">
      <w:pPr>
        <w:pStyle w:val="Heading3"/>
      </w:pPr>
      <w:r>
        <w:t xml:space="preserve">lend and give credit to, take security for such loans or credit and enter into guarantees or give security for the performance of contracts by any person or </w:t>
      </w:r>
      <w:proofErr w:type="gramStart"/>
      <w:r>
        <w:t>company;</w:t>
      </w:r>
      <w:proofErr w:type="gramEnd"/>
    </w:p>
    <w:p w14:paraId="535CD8BB" w14:textId="77777777" w:rsidR="00127A37" w:rsidRDefault="00127A37" w:rsidP="00671C48">
      <w:pPr>
        <w:pStyle w:val="Heading3"/>
      </w:pPr>
      <w:r>
        <w:t xml:space="preserve">set aside funds for particular purposes or as reserves against future </w:t>
      </w:r>
      <w:proofErr w:type="gramStart"/>
      <w:r>
        <w:t>expenditure;</w:t>
      </w:r>
      <w:proofErr w:type="gramEnd"/>
    </w:p>
    <w:p w14:paraId="2BF368B5" w14:textId="77777777" w:rsidR="00127A37" w:rsidRDefault="00127A37" w:rsidP="00671C48">
      <w:pPr>
        <w:pStyle w:val="Heading3"/>
      </w:pPr>
      <w:r>
        <w:t xml:space="preserve">deposit or invest funds with all the powers of a beneficial owner, but to invest only after obtaining advice from a Financial Expert, having regard to the suitability of investments and the need for </w:t>
      </w:r>
      <w:proofErr w:type="gramStart"/>
      <w:r>
        <w:t>diversification;</w:t>
      </w:r>
      <w:proofErr w:type="gramEnd"/>
    </w:p>
    <w:p w14:paraId="3404BB60" w14:textId="77777777" w:rsidR="00127A37" w:rsidRDefault="00127A37" w:rsidP="00671C48">
      <w:pPr>
        <w:pStyle w:val="Heading3"/>
        <w:widowControl w:val="0"/>
        <w:autoSpaceDE w:val="0"/>
        <w:autoSpaceDN w:val="0"/>
        <w:adjustRightInd w:val="0"/>
      </w:pPr>
      <w:r>
        <w:t>delegate the management of investments to a Financial Expert, but only on terms that:</w:t>
      </w:r>
    </w:p>
    <w:p w14:paraId="349520A0" w14:textId="77777777" w:rsidR="00127A37" w:rsidRDefault="00127A37" w:rsidP="009F542F">
      <w:pPr>
        <w:pStyle w:val="Heading4"/>
        <w:tabs>
          <w:tab w:val="clear" w:pos="2421"/>
          <w:tab w:val="num" w:pos="2268"/>
        </w:tabs>
      </w:pPr>
      <w:r>
        <w:t xml:space="preserve">the </w:t>
      </w:r>
      <w:r w:rsidR="009A34D9">
        <w:t>Institute's</w:t>
      </w:r>
      <w:r>
        <w:t xml:space="preserve"> investment policy is set down in writing by the </w:t>
      </w:r>
      <w:r w:rsidR="00BF791A">
        <w:t>Board</w:t>
      </w:r>
      <w:r>
        <w:t xml:space="preserve"> for the Financial </w:t>
      </w:r>
      <w:proofErr w:type="gramStart"/>
      <w:r>
        <w:t>Expert;</w:t>
      </w:r>
      <w:proofErr w:type="gramEnd"/>
    </w:p>
    <w:p w14:paraId="5811704B" w14:textId="77777777" w:rsidR="00127A37" w:rsidRDefault="00127A37" w:rsidP="009F542F">
      <w:pPr>
        <w:pStyle w:val="Heading4"/>
        <w:tabs>
          <w:tab w:val="clear" w:pos="2421"/>
          <w:tab w:val="num" w:pos="2268"/>
        </w:tabs>
      </w:pPr>
      <w:r>
        <w:t xml:space="preserve">all transactions are reported promptly and regularly to the </w:t>
      </w:r>
      <w:proofErr w:type="gramStart"/>
      <w:r w:rsidR="00BF791A">
        <w:t>Board</w:t>
      </w:r>
      <w:r>
        <w:t>;</w:t>
      </w:r>
      <w:proofErr w:type="gramEnd"/>
    </w:p>
    <w:p w14:paraId="300DC2BE" w14:textId="77777777" w:rsidR="00127A37" w:rsidRDefault="00127A37" w:rsidP="009F542F">
      <w:pPr>
        <w:pStyle w:val="Heading4"/>
        <w:tabs>
          <w:tab w:val="clear" w:pos="2421"/>
          <w:tab w:val="num" w:pos="2268"/>
        </w:tabs>
      </w:pPr>
      <w:r>
        <w:t xml:space="preserve">investment performance is reviewed regularly with the </w:t>
      </w:r>
      <w:proofErr w:type="gramStart"/>
      <w:r w:rsidR="00BF791A">
        <w:t>Board</w:t>
      </w:r>
      <w:r>
        <w:t>;</w:t>
      </w:r>
      <w:proofErr w:type="gramEnd"/>
    </w:p>
    <w:p w14:paraId="1AF4B02B" w14:textId="77777777" w:rsidR="00127A37" w:rsidRDefault="00127A37" w:rsidP="009F542F">
      <w:pPr>
        <w:pStyle w:val="Heading4"/>
        <w:tabs>
          <w:tab w:val="clear" w:pos="2421"/>
          <w:tab w:val="num" w:pos="2268"/>
        </w:tabs>
      </w:pPr>
      <w:r>
        <w:t xml:space="preserve">the delegation arrangement may be cancelled by the </w:t>
      </w:r>
      <w:r w:rsidR="00BF791A">
        <w:t>Board</w:t>
      </w:r>
      <w:r>
        <w:t xml:space="preserve"> at any </w:t>
      </w:r>
      <w:proofErr w:type="gramStart"/>
      <w:r>
        <w:t>time;</w:t>
      </w:r>
      <w:proofErr w:type="gramEnd"/>
    </w:p>
    <w:p w14:paraId="38171D7D" w14:textId="77777777" w:rsidR="00127A37" w:rsidRDefault="00127A37" w:rsidP="009F542F">
      <w:pPr>
        <w:pStyle w:val="Heading4"/>
        <w:tabs>
          <w:tab w:val="clear" w:pos="2421"/>
          <w:tab w:val="num" w:pos="2268"/>
        </w:tabs>
      </w:pPr>
      <w:r>
        <w:t xml:space="preserve">a review of the investment policy and the delegation arrangement shall be carried out at least </w:t>
      </w:r>
      <w:proofErr w:type="gramStart"/>
      <w:r>
        <w:t>annually;</w:t>
      </w:r>
      <w:proofErr w:type="gramEnd"/>
    </w:p>
    <w:p w14:paraId="69D32344" w14:textId="77777777" w:rsidR="00127A37" w:rsidRDefault="00127A37" w:rsidP="009F542F">
      <w:pPr>
        <w:pStyle w:val="Heading4"/>
        <w:tabs>
          <w:tab w:val="clear" w:pos="2421"/>
          <w:tab w:val="num" w:pos="2268"/>
        </w:tabs>
      </w:pPr>
      <w:r>
        <w:t xml:space="preserve">all payments due to the Financial Expert fall within a scale or a level which is agreed in advance and are notified promptly to the </w:t>
      </w:r>
      <w:r w:rsidR="00BF791A">
        <w:t xml:space="preserve">Board </w:t>
      </w:r>
      <w:r>
        <w:t xml:space="preserve">on </w:t>
      </w:r>
      <w:proofErr w:type="gramStart"/>
      <w:r>
        <w:t>receipt;</w:t>
      </w:r>
      <w:proofErr w:type="gramEnd"/>
    </w:p>
    <w:p w14:paraId="63FCE641" w14:textId="77777777" w:rsidR="00127A37" w:rsidRDefault="00127A37" w:rsidP="009F542F">
      <w:pPr>
        <w:pStyle w:val="Heading4"/>
        <w:tabs>
          <w:tab w:val="clear" w:pos="2421"/>
          <w:tab w:val="num" w:pos="2268"/>
        </w:tabs>
      </w:pPr>
      <w:r>
        <w:t xml:space="preserve">the Financial Expert must not do anything outside the powers of the </w:t>
      </w:r>
      <w:proofErr w:type="gramStart"/>
      <w:r w:rsidR="009A34D9">
        <w:t>Institute</w:t>
      </w:r>
      <w:r>
        <w:t>;</w:t>
      </w:r>
      <w:proofErr w:type="gramEnd"/>
    </w:p>
    <w:p w14:paraId="781A43CC" w14:textId="77777777" w:rsidR="00127A37" w:rsidRDefault="00127A37" w:rsidP="00127A37">
      <w:pPr>
        <w:pStyle w:val="Heading3"/>
      </w:pPr>
      <w:r>
        <w:t xml:space="preserve">arrange for the investments or other property of the </w:t>
      </w:r>
      <w:r w:rsidR="009A34D9">
        <w:t>Ins</w:t>
      </w:r>
      <w:r w:rsidR="008161F5">
        <w:t>t</w:t>
      </w:r>
      <w:r w:rsidR="009A34D9">
        <w:t>itute</w:t>
      </w:r>
      <w:r>
        <w:t xml:space="preserve"> to be held in the name of a nominee (meaning a corporate body registered or having an established place of business in the United Kingdom) which is either under the control of the </w:t>
      </w:r>
      <w:r w:rsidR="00BF791A">
        <w:t>Board o</w:t>
      </w:r>
      <w:r>
        <w:t>r of a Financial Expert acting on their instructions, and to pay any reasonable fee required;</w:t>
      </w:r>
    </w:p>
    <w:p w14:paraId="22A7D070" w14:textId="77777777" w:rsidR="00127A37" w:rsidRPr="00FE456B" w:rsidRDefault="00127A37" w:rsidP="00127A37">
      <w:pPr>
        <w:pStyle w:val="Heading3"/>
      </w:pPr>
      <w:r w:rsidRPr="00FE456B">
        <w:t xml:space="preserve">co-operate with other bodies and to exchange information and advice with </w:t>
      </w:r>
      <w:proofErr w:type="gramStart"/>
      <w:r w:rsidRPr="00FE456B">
        <w:t>them;</w:t>
      </w:r>
      <w:proofErr w:type="gramEnd"/>
    </w:p>
    <w:p w14:paraId="1AF41EBF" w14:textId="77777777" w:rsidR="00127A37" w:rsidRPr="00FE456B" w:rsidRDefault="00127A37" w:rsidP="00671C48">
      <w:pPr>
        <w:pStyle w:val="Heading3"/>
      </w:pPr>
      <w:r w:rsidRPr="00FE456B">
        <w:t xml:space="preserve">establish or support or aid in the establishment and support of any organisation formed for objects similar to any or all of the </w:t>
      </w:r>
      <w:proofErr w:type="gramStart"/>
      <w:r w:rsidRPr="00FE456B">
        <w:t>Objects;</w:t>
      </w:r>
      <w:proofErr w:type="gramEnd"/>
      <w:r w:rsidR="00CD0A0C" w:rsidRPr="00FE456B">
        <w:t xml:space="preserve"> </w:t>
      </w:r>
    </w:p>
    <w:p w14:paraId="224C58DC" w14:textId="77777777" w:rsidR="00127A37" w:rsidRDefault="00127A37" w:rsidP="00671C48">
      <w:pPr>
        <w:pStyle w:val="Heading3"/>
      </w:pPr>
      <w:r>
        <w:t xml:space="preserve">enter into partnership or other arrangement with any other body with objects similar to any or all of the </w:t>
      </w:r>
      <w:proofErr w:type="gramStart"/>
      <w:r>
        <w:t>Objects;</w:t>
      </w:r>
      <w:proofErr w:type="gramEnd"/>
    </w:p>
    <w:p w14:paraId="65F9B0BC" w14:textId="77777777" w:rsidR="00127A37" w:rsidRDefault="00127A37" w:rsidP="00671C48">
      <w:pPr>
        <w:pStyle w:val="Heading3"/>
      </w:pPr>
      <w:r>
        <w:lastRenderedPageBreak/>
        <w:t xml:space="preserve">acquire, amalgamate or merge with, or undertake all or any of the property, liabilities and engagements of </w:t>
      </w:r>
      <w:proofErr w:type="spellStart"/>
      <w:r>
        <w:t>any body</w:t>
      </w:r>
      <w:proofErr w:type="spellEnd"/>
      <w:r>
        <w:t xml:space="preserve"> with objects similar to any or all of the </w:t>
      </w:r>
      <w:proofErr w:type="gramStart"/>
      <w:r>
        <w:t>Objects;</w:t>
      </w:r>
      <w:proofErr w:type="gramEnd"/>
    </w:p>
    <w:p w14:paraId="36FDFAB5" w14:textId="77777777" w:rsidR="00F124FB" w:rsidRDefault="00F124FB" w:rsidP="00F124FB">
      <w:pPr>
        <w:pStyle w:val="Heading3"/>
      </w:pPr>
      <w:r>
        <w:t xml:space="preserve">to employ persons or bodies and to grant, continue and pay such salaries, pensions, gratuities or other sums in recognition of services as the Board may from time to time think proper for the pursuant of the </w:t>
      </w:r>
      <w:proofErr w:type="gramStart"/>
      <w:r>
        <w:t>Objects;</w:t>
      </w:r>
      <w:proofErr w:type="gramEnd"/>
    </w:p>
    <w:p w14:paraId="4887C67F" w14:textId="77777777" w:rsidR="00F124FB" w:rsidRPr="00FE456B" w:rsidRDefault="00F124FB" w:rsidP="00F124FB">
      <w:pPr>
        <w:pStyle w:val="Heading3"/>
      </w:pPr>
      <w:r>
        <w:t xml:space="preserve">to develop, improve and maintain the </w:t>
      </w:r>
      <w:r w:rsidRPr="00FE456B">
        <w:t xml:space="preserve">practice of </w:t>
      </w:r>
      <w:r w:rsidR="0064323D" w:rsidRPr="00FE456B">
        <w:t xml:space="preserve">built and </w:t>
      </w:r>
      <w:r w:rsidRPr="00FE456B">
        <w:t xml:space="preserve">historic </w:t>
      </w:r>
      <w:r w:rsidR="0064323D" w:rsidRPr="00FE456B">
        <w:t xml:space="preserve">environment </w:t>
      </w:r>
      <w:r w:rsidRPr="00FE456B">
        <w:t xml:space="preserve">conservation and the understanding of the role of conservation in </w:t>
      </w:r>
      <w:proofErr w:type="gramStart"/>
      <w:r w:rsidRPr="00FE456B">
        <w:t>society;</w:t>
      </w:r>
      <w:proofErr w:type="gramEnd"/>
    </w:p>
    <w:p w14:paraId="1BD6E0B0" w14:textId="77777777" w:rsidR="00F124FB" w:rsidRPr="00FE456B" w:rsidRDefault="00F124FB" w:rsidP="00F124FB">
      <w:pPr>
        <w:pStyle w:val="Heading3"/>
      </w:pPr>
      <w:r w:rsidRPr="00FE456B">
        <w:t>to promote the highest standards of competence and practice in persons and organisations engaged in or about to engage in historic building conservation, developments in historic environments and related disciplines, and to maintain t</w:t>
      </w:r>
      <w:r w:rsidR="005B4569" w:rsidRPr="00FE456B">
        <w:t xml:space="preserve">hese standards amongst its own </w:t>
      </w:r>
      <w:proofErr w:type="gramStart"/>
      <w:r w:rsidR="005B4569" w:rsidRPr="00FE456B">
        <w:t>M</w:t>
      </w:r>
      <w:r w:rsidRPr="00FE456B">
        <w:t>embers;</w:t>
      </w:r>
      <w:proofErr w:type="gramEnd"/>
    </w:p>
    <w:p w14:paraId="1D767EA8" w14:textId="77777777" w:rsidR="00F124FB" w:rsidRPr="00FE456B" w:rsidRDefault="00F124FB" w:rsidP="00F124FB">
      <w:pPr>
        <w:pStyle w:val="Heading3"/>
      </w:pPr>
      <w:r w:rsidRPr="00FE456B">
        <w:t xml:space="preserve">to test by examination or otherwise the competence of persons and organisations engaged in or about to engage in </w:t>
      </w:r>
      <w:r w:rsidR="0064323D" w:rsidRPr="00FE456B">
        <w:t>built and historic environment</w:t>
      </w:r>
      <w:r w:rsidRPr="00FE456B">
        <w:t xml:space="preserve"> conservation and related disciplines, and to award certificates and distinctions, and to institute and establish scholarships, grants, awards and other benefactions;</w:t>
      </w:r>
    </w:p>
    <w:p w14:paraId="65E5A7C7" w14:textId="77777777" w:rsidR="00F124FB" w:rsidRDefault="00F124FB" w:rsidP="00F124FB">
      <w:pPr>
        <w:pStyle w:val="Heading3"/>
      </w:pPr>
      <w:r w:rsidRPr="00FE456B">
        <w:t xml:space="preserve">to promote, encourage, guide and cooperate in the education and training of those who wish to be or </w:t>
      </w:r>
      <w:r w:rsidR="005B4569" w:rsidRPr="00FE456B">
        <w:t xml:space="preserve">those who </w:t>
      </w:r>
      <w:r w:rsidRPr="00FE456B">
        <w:t xml:space="preserve">are practising, or are interested in, </w:t>
      </w:r>
      <w:r w:rsidR="0064323D" w:rsidRPr="00FE456B">
        <w:t xml:space="preserve">built and historic environment </w:t>
      </w:r>
      <w:r w:rsidRPr="00FE456B">
        <w:t>conservation or connected therewith and, in particular, to promote the professional development of</w:t>
      </w:r>
      <w:r>
        <w:t xml:space="preserve"> building conservation and historic environment specialists;</w:t>
      </w:r>
    </w:p>
    <w:p w14:paraId="366278B3" w14:textId="77777777" w:rsidR="00F124FB" w:rsidRPr="008B6C42" w:rsidRDefault="00F124FB" w:rsidP="00F124FB">
      <w:pPr>
        <w:pStyle w:val="Heading3"/>
      </w:pPr>
      <w:r>
        <w:t>to promote the ef</w:t>
      </w:r>
      <w:r w:rsidR="005B4569">
        <w:t>ficiency and usefulness of its M</w:t>
      </w:r>
      <w:r>
        <w:t xml:space="preserve">embers to the community at large by setting a high standard of professional and general education, knowledge and conduct and otherwise to enhance the status </w:t>
      </w:r>
      <w:r w:rsidRPr="008B6C42">
        <w:t xml:space="preserve">of </w:t>
      </w:r>
      <w:r w:rsidR="0064323D" w:rsidRPr="008B6C42">
        <w:t xml:space="preserve">built and historic environment specialists </w:t>
      </w:r>
      <w:r w:rsidRPr="008B6C42">
        <w:t xml:space="preserve">in </w:t>
      </w:r>
      <w:proofErr w:type="gramStart"/>
      <w:r w:rsidRPr="008B6C42">
        <w:t>society;</w:t>
      </w:r>
      <w:proofErr w:type="gramEnd"/>
    </w:p>
    <w:p w14:paraId="7ABD4B15" w14:textId="77777777" w:rsidR="00F124FB" w:rsidRPr="008B6C42" w:rsidRDefault="00F124FB" w:rsidP="00F124FB">
      <w:pPr>
        <w:pStyle w:val="Heading3"/>
      </w:pPr>
      <w:r w:rsidRPr="008B6C42">
        <w:t xml:space="preserve">to act as an authoritative body for the purpose of consultation with the legislature, public bodies and others in matters of public, professional and scientific interest concerning the </w:t>
      </w:r>
      <w:r w:rsidR="0064323D" w:rsidRPr="008B6C42">
        <w:t xml:space="preserve">built and </w:t>
      </w:r>
      <w:r w:rsidRPr="008B6C42">
        <w:t xml:space="preserve">historic environment and related </w:t>
      </w:r>
      <w:proofErr w:type="gramStart"/>
      <w:r w:rsidRPr="008B6C42">
        <w:t>subjects;</w:t>
      </w:r>
      <w:proofErr w:type="gramEnd"/>
    </w:p>
    <w:p w14:paraId="4AF65F96" w14:textId="77777777" w:rsidR="00F124FB" w:rsidRDefault="00F124FB" w:rsidP="00F124FB">
      <w:pPr>
        <w:pStyle w:val="Heading3"/>
      </w:pPr>
      <w:r>
        <w:t xml:space="preserve">to </w:t>
      </w:r>
      <w:r w:rsidRPr="00412B1F">
        <w:t>apply for and exercise</w:t>
      </w:r>
      <w:r w:rsidR="005B4569" w:rsidRPr="00412B1F">
        <w:t xml:space="preserve"> any powers obtained under any </w:t>
      </w:r>
      <w:r w:rsidR="007133A2" w:rsidRPr="00412B1F">
        <w:t xml:space="preserve">Charter or </w:t>
      </w:r>
      <w:r w:rsidR="005B4569" w:rsidRPr="00412B1F">
        <w:t>s</w:t>
      </w:r>
      <w:r w:rsidRPr="00412B1F">
        <w:t xml:space="preserve">upplemental Charter or any Act of </w:t>
      </w:r>
      <w:proofErr w:type="gramStart"/>
      <w:r w:rsidRPr="00412B1F">
        <w:t>Parliament</w:t>
      </w:r>
      <w:r w:rsidRPr="00836FCF">
        <w:t>;</w:t>
      </w:r>
      <w:proofErr w:type="gramEnd"/>
    </w:p>
    <w:p w14:paraId="68BDDA2D" w14:textId="77777777" w:rsidR="009A34D9" w:rsidRDefault="005B4569" w:rsidP="009A34D9">
      <w:pPr>
        <w:pStyle w:val="Heading3"/>
      </w:pPr>
      <w:r>
        <w:t>raise funds by the receipt and acceptance of</w:t>
      </w:r>
      <w:r w:rsidR="009A34D9">
        <w:t xml:space="preserve"> subscriptions, donations, endowments and gifts of money, land, hereditaments, stocks, funds, shares, securities and any other assets whatsoever and either subject or not subject to any special trusts or conditions and in particular to accept and take by way of gift and absorb upon any terms the undertaking and assets of any organisation whether incorporated or not carrying on work similar to any work for the time being carried on by the Institute and to undertake all or any of the liabilities of any such other organisation;</w:t>
      </w:r>
    </w:p>
    <w:p w14:paraId="5667E4A3" w14:textId="77777777" w:rsidR="009A34D9" w:rsidRDefault="009A34D9" w:rsidP="009A34D9">
      <w:pPr>
        <w:pStyle w:val="Heading3"/>
      </w:pPr>
      <w:r>
        <w:t>to purchase, take on lease or hire or otherwise acquire and hold any land, buildings, easements or hereditaments of any tenure and any other real or personal property and to construct, provide, maintain, repair and alter any buildings, works, stores, plant and things which may from time to time be deemed requisite in any part of the world for any of the purposes of the Institute;</w:t>
      </w:r>
    </w:p>
    <w:p w14:paraId="6ABB1774" w14:textId="77777777" w:rsidR="009A34D9" w:rsidRDefault="009A34D9" w:rsidP="009A34D9">
      <w:pPr>
        <w:pStyle w:val="Heading3"/>
      </w:pPr>
      <w:r>
        <w:lastRenderedPageBreak/>
        <w:t>to accumulate, sell, improve, manage, develop, exchange, lease, mortgage or otherwise dispose of or deal with or turn to account all or any property, rights or privileges of the Institute</w:t>
      </w:r>
      <w:r w:rsidR="008161F5">
        <w:t>, p</w:t>
      </w:r>
      <w:r>
        <w:t>rovided that no disposition of any real</w:t>
      </w:r>
      <w:r w:rsidR="008161F5">
        <w:t>, personal</w:t>
      </w:r>
      <w:r>
        <w:t xml:space="preserve"> or leasehold property situate in the United Kingdom shall be made without such consent or approval (if any) as may be required</w:t>
      </w:r>
      <w:r w:rsidR="008161F5">
        <w:t xml:space="preserve"> by law</w:t>
      </w:r>
      <w:r>
        <w:t>;</w:t>
      </w:r>
    </w:p>
    <w:p w14:paraId="267FBFF8" w14:textId="77777777" w:rsidR="009A34D9" w:rsidRDefault="009A34D9" w:rsidP="009A34D9">
      <w:pPr>
        <w:pStyle w:val="Heading3"/>
      </w:pPr>
      <w:r>
        <w:t>to borrow or raise money for any of the purposes of the Institute in such manner and upon such terms as the Institute may think fit, and to secure or guarantee the payment or repayment of any moneys, or any other obligation or liability whatsoever, in such manner and on whatsoever property rights or assets of the Institute as the Institute may think fit</w:t>
      </w:r>
      <w:r w:rsidR="008161F5">
        <w:t>, subject to such consents as may be required by law</w:t>
      </w:r>
      <w:r>
        <w:t>;</w:t>
      </w:r>
    </w:p>
    <w:p w14:paraId="0DF4461E" w14:textId="77777777" w:rsidR="009A34D9" w:rsidRDefault="009A34D9" w:rsidP="009A34D9">
      <w:pPr>
        <w:pStyle w:val="Heading3"/>
      </w:pPr>
      <w:r>
        <w:t>to pay or apply any moneys or assets of the Institute for any purpo</w:t>
      </w:r>
      <w:r w:rsidR="001316D4">
        <w:t>se which in the opinion of the B</w:t>
      </w:r>
      <w:r>
        <w:t>oard may tend to promote all or any of the Objects and either to do so directly or to pay or transfer any such money or assets to some other person to be applied in the above manner</w:t>
      </w:r>
    </w:p>
    <w:p w14:paraId="6F32A923" w14:textId="77777777" w:rsidR="00127A37" w:rsidRDefault="00127A37" w:rsidP="00671C48">
      <w:pPr>
        <w:pStyle w:val="Heading3"/>
      </w:pPr>
      <w:r>
        <w:t xml:space="preserve">enter into contracts to provide services to or on behalf of other </w:t>
      </w:r>
      <w:proofErr w:type="gramStart"/>
      <w:r>
        <w:t>bodies;</w:t>
      </w:r>
      <w:proofErr w:type="gramEnd"/>
    </w:p>
    <w:p w14:paraId="058FA56B" w14:textId="77777777" w:rsidR="00127A37" w:rsidRDefault="00127A37" w:rsidP="00127A37">
      <w:pPr>
        <w:pStyle w:val="Heading3"/>
      </w:pPr>
      <w:r>
        <w:t xml:space="preserve">take out such insurance policies as are necessary to protect the </w:t>
      </w:r>
      <w:proofErr w:type="gramStart"/>
      <w:r w:rsidR="008161F5">
        <w:t>Institute</w:t>
      </w:r>
      <w:r>
        <w:t>;</w:t>
      </w:r>
      <w:proofErr w:type="gramEnd"/>
    </w:p>
    <w:p w14:paraId="72C9BD87" w14:textId="77777777" w:rsidR="00127A37" w:rsidRDefault="00127A37" w:rsidP="00127A37">
      <w:pPr>
        <w:pStyle w:val="Heading3"/>
      </w:pPr>
      <w:r>
        <w:t xml:space="preserve">provide indemnity insurance for the Directors or any other officer of the </w:t>
      </w:r>
      <w:r w:rsidR="008161F5">
        <w:t>Institute</w:t>
      </w:r>
      <w:r>
        <w:t xml:space="preserve"> in accordance with and subject to the conditions in section 189 of the Charities </w:t>
      </w:r>
      <w:proofErr w:type="gramStart"/>
      <w:r>
        <w:t>Act;</w:t>
      </w:r>
      <w:proofErr w:type="gramEnd"/>
    </w:p>
    <w:p w14:paraId="4078E512" w14:textId="77777777" w:rsidR="00127A37" w:rsidRDefault="00127A37" w:rsidP="00127A37">
      <w:pPr>
        <w:pStyle w:val="Heading3"/>
      </w:pPr>
      <w:r>
        <w:t xml:space="preserve">open and operate bank accounts and other facilities for banking and draw, accept, endorse, issue or execute promissory notes, bills of exchange, cheques and other </w:t>
      </w:r>
      <w:proofErr w:type="gramStart"/>
      <w:r>
        <w:t>instruments;</w:t>
      </w:r>
      <w:proofErr w:type="gramEnd"/>
    </w:p>
    <w:p w14:paraId="78F8B548" w14:textId="77777777" w:rsidR="00127A37" w:rsidRDefault="00127A37" w:rsidP="00671C48">
      <w:pPr>
        <w:pStyle w:val="Heading3"/>
      </w:pPr>
      <w:r>
        <w:t xml:space="preserve">act as trustee and to undertake and execute charitable </w:t>
      </w:r>
      <w:proofErr w:type="gramStart"/>
      <w:r>
        <w:t>trusts;</w:t>
      </w:r>
      <w:proofErr w:type="gramEnd"/>
    </w:p>
    <w:p w14:paraId="784F91E0" w14:textId="77777777" w:rsidR="00127A37" w:rsidRDefault="00127A37" w:rsidP="00671C48">
      <w:pPr>
        <w:pStyle w:val="Heading3"/>
      </w:pPr>
      <w:r>
        <w:t xml:space="preserve">pay out of the funds of the </w:t>
      </w:r>
      <w:r w:rsidR="008161F5">
        <w:t>Institution</w:t>
      </w:r>
      <w:r>
        <w:t xml:space="preserve"> the costs incurred in connection with the </w:t>
      </w:r>
      <w:r w:rsidR="008161F5">
        <w:t>management</w:t>
      </w:r>
      <w:r>
        <w:t xml:space="preserve"> of the </w:t>
      </w:r>
      <w:r w:rsidR="008161F5">
        <w:t>Institution</w:t>
      </w:r>
      <w:r>
        <w:t xml:space="preserve"> as a company and as a </w:t>
      </w:r>
      <w:proofErr w:type="gramStart"/>
      <w:r>
        <w:t>charity;</w:t>
      </w:r>
      <w:proofErr w:type="gramEnd"/>
      <w:r>
        <w:t xml:space="preserve"> </w:t>
      </w:r>
    </w:p>
    <w:p w14:paraId="1F9C2EFF" w14:textId="77777777" w:rsidR="00127A37" w:rsidRDefault="00127A37" w:rsidP="00671C48">
      <w:pPr>
        <w:pStyle w:val="Heading3"/>
      </w:pPr>
      <w:bookmarkStart w:id="5" w:name="co_anchor_a831532_1"/>
      <w:bookmarkEnd w:id="5"/>
      <w:r>
        <w:t>do anything lawful which is calculated to further the Objects or is cond</w:t>
      </w:r>
      <w:r w:rsidR="008161F5">
        <w:t>ucive or incidental to doing so; and</w:t>
      </w:r>
    </w:p>
    <w:p w14:paraId="45C3A06A" w14:textId="77777777" w:rsidR="008161F5" w:rsidRDefault="008161F5" w:rsidP="00671C48">
      <w:pPr>
        <w:pStyle w:val="Heading3"/>
      </w:pPr>
      <w:r>
        <w:t>to do all such other acts and things as are or may be deemed incidental or conducive to the attainment of any of the Objects.</w:t>
      </w:r>
    </w:p>
    <w:p w14:paraId="7CEDC9B0" w14:textId="77777777" w:rsidR="00127A37" w:rsidRDefault="00127A37" w:rsidP="00127A37">
      <w:pPr>
        <w:pStyle w:val="Heading1"/>
      </w:pPr>
      <w:r>
        <w:t>APPLICATION OF INCOME AND PROPERTY  </w:t>
      </w:r>
    </w:p>
    <w:p w14:paraId="495F5435" w14:textId="77777777" w:rsidR="00127A37" w:rsidRDefault="00127A37" w:rsidP="00127A37">
      <w:pPr>
        <w:pStyle w:val="Heading2"/>
      </w:pPr>
      <w:bookmarkStart w:id="6" w:name="co_anchor_a751180_1"/>
      <w:bookmarkEnd w:id="6"/>
      <w:r>
        <w:t xml:space="preserve">The income and property of the </w:t>
      </w:r>
      <w:r w:rsidR="008161F5">
        <w:t>Institute</w:t>
      </w:r>
      <w:r>
        <w:t xml:space="preserve"> shall only be applied to promote the Objects.</w:t>
      </w:r>
    </w:p>
    <w:p w14:paraId="692E450D" w14:textId="77777777" w:rsidR="00127A37" w:rsidRDefault="00127A37" w:rsidP="00127A37">
      <w:pPr>
        <w:pStyle w:val="Heading2"/>
      </w:pPr>
      <w:bookmarkStart w:id="7" w:name="co_anchor_a672103_1"/>
      <w:bookmarkEnd w:id="7"/>
      <w:r>
        <w:t xml:space="preserve">Except as provided below, no part of the income or property of the </w:t>
      </w:r>
      <w:r w:rsidR="00286B30">
        <w:t>Institute</w:t>
      </w:r>
      <w:r>
        <w:t xml:space="preserve"> may be paid or transferred directly or indirectly by way of dividend, bonus or otherwise by way of profit to any Member of the </w:t>
      </w:r>
      <w:r w:rsidR="00286B30">
        <w:t>Institute</w:t>
      </w:r>
      <w:r>
        <w:t xml:space="preserve">. This shall not prevent any payment in good faith by the </w:t>
      </w:r>
      <w:r w:rsidR="00286B30">
        <w:t xml:space="preserve">Institute </w:t>
      </w:r>
      <w:r>
        <w:t>of:</w:t>
      </w:r>
    </w:p>
    <w:p w14:paraId="2F1BEEB9" w14:textId="77777777" w:rsidR="00127A37" w:rsidRDefault="00127A37" w:rsidP="00127A37">
      <w:pPr>
        <w:pStyle w:val="Heading3"/>
      </w:pPr>
      <w:r>
        <w:t xml:space="preserve">a benefit to any Member in the capacity of a beneficiary of the </w:t>
      </w:r>
      <w:proofErr w:type="gramStart"/>
      <w:r w:rsidR="00286B30">
        <w:t>Institute</w:t>
      </w:r>
      <w:r>
        <w:t>;</w:t>
      </w:r>
      <w:proofErr w:type="gramEnd"/>
    </w:p>
    <w:p w14:paraId="5DA1F15E" w14:textId="77777777" w:rsidR="00127A37" w:rsidRDefault="00127A37" w:rsidP="00671C48">
      <w:pPr>
        <w:pStyle w:val="Heading3"/>
      </w:pPr>
      <w:r>
        <w:t xml:space="preserve">reasonable and proper remuneration to any Member for any goods or services supplied to the </w:t>
      </w:r>
      <w:r w:rsidR="00286B30">
        <w:t>Institute</w:t>
      </w:r>
      <w:r>
        <w:t>, provided that</w:t>
      </w:r>
      <w:r w:rsidR="005B4569">
        <w:t xml:space="preserve"> article </w:t>
      </w:r>
      <w:r w:rsidR="005B4569">
        <w:fldChar w:fldCharType="begin"/>
      </w:r>
      <w:r w:rsidR="005B4569">
        <w:instrText xml:space="preserve"> REF _Ref21948179 \w \h </w:instrText>
      </w:r>
      <w:r w:rsidR="005B4569">
        <w:fldChar w:fldCharType="separate"/>
      </w:r>
      <w:r w:rsidR="008B6C42">
        <w:t>5</w:t>
      </w:r>
      <w:r w:rsidR="005B4569">
        <w:fldChar w:fldCharType="end"/>
      </w:r>
      <w:r>
        <w:t xml:space="preserve"> applies if such a Member is a Director;</w:t>
      </w:r>
    </w:p>
    <w:p w14:paraId="28B58BE6" w14:textId="77777777" w:rsidR="00127A37" w:rsidRDefault="00127A37" w:rsidP="00671C48">
      <w:pPr>
        <w:pStyle w:val="Heading3"/>
      </w:pPr>
      <w:r>
        <w:t xml:space="preserve">interest on money lent by a Member to the </w:t>
      </w:r>
      <w:r w:rsidR="00286B30">
        <w:t xml:space="preserve">Institute </w:t>
      </w:r>
      <w:r>
        <w:t xml:space="preserve">at a reasonable and proper </w:t>
      </w:r>
      <w:proofErr w:type="gramStart"/>
      <w:r>
        <w:t>rate;</w:t>
      </w:r>
      <w:proofErr w:type="gramEnd"/>
    </w:p>
    <w:p w14:paraId="57C4CDD8" w14:textId="77777777" w:rsidR="00127A37" w:rsidRDefault="00127A37" w:rsidP="00671C48">
      <w:pPr>
        <w:pStyle w:val="Heading3"/>
      </w:pPr>
      <w:r>
        <w:lastRenderedPageBreak/>
        <w:t xml:space="preserve">reasonable and proper rent for premises demised or let by a Member to the </w:t>
      </w:r>
      <w:r w:rsidR="00286B30">
        <w:t>Institute</w:t>
      </w:r>
      <w:r>
        <w:t>; and</w:t>
      </w:r>
    </w:p>
    <w:p w14:paraId="3419C8C3" w14:textId="77777777" w:rsidR="00127A37" w:rsidRDefault="00127A37" w:rsidP="00671C48">
      <w:pPr>
        <w:pStyle w:val="Heading3"/>
      </w:pPr>
      <w:r>
        <w:t>any payment to a Member who is also a Director which is permitted under</w:t>
      </w:r>
      <w:r w:rsidR="005B4569">
        <w:t xml:space="preserve"> article </w:t>
      </w:r>
      <w:r w:rsidR="005B4569">
        <w:fldChar w:fldCharType="begin"/>
      </w:r>
      <w:r w:rsidR="005B4569">
        <w:instrText xml:space="preserve"> REF _Ref21948179 \w \h </w:instrText>
      </w:r>
      <w:r w:rsidR="005B4569">
        <w:fldChar w:fldCharType="separate"/>
      </w:r>
      <w:r w:rsidR="008B6C42">
        <w:t>5</w:t>
      </w:r>
      <w:r w:rsidR="005B4569">
        <w:fldChar w:fldCharType="end"/>
      </w:r>
      <w:r>
        <w:t>.</w:t>
      </w:r>
    </w:p>
    <w:p w14:paraId="5C37ACE4" w14:textId="77777777" w:rsidR="00127A37" w:rsidRDefault="00127A37" w:rsidP="00127A37">
      <w:pPr>
        <w:pStyle w:val="Heading1"/>
      </w:pPr>
      <w:bookmarkStart w:id="8" w:name="_Ref21948179"/>
      <w:r>
        <w:t>BENEFITS AND PAYMENTS TO DIRECTORS AND CONNECTED PERSONS</w:t>
      </w:r>
      <w:bookmarkEnd w:id="8"/>
      <w:r>
        <w:t>  </w:t>
      </w:r>
    </w:p>
    <w:p w14:paraId="5EF08EAD" w14:textId="77777777" w:rsidR="00127A37" w:rsidRDefault="00127A37" w:rsidP="00127A37">
      <w:pPr>
        <w:pStyle w:val="Heading2"/>
      </w:pPr>
      <w:bookmarkStart w:id="9" w:name="co_anchor_a829990_1"/>
      <w:bookmarkEnd w:id="9"/>
      <w:r>
        <w:t>A Director:</w:t>
      </w:r>
    </w:p>
    <w:p w14:paraId="4D9E799C" w14:textId="77777777" w:rsidR="00127A37" w:rsidRDefault="00127A37" w:rsidP="00127A37">
      <w:pPr>
        <w:pStyle w:val="Heading3"/>
      </w:pPr>
      <w:r>
        <w:t xml:space="preserve">is entitled to be reimbursed reasonable out-of-pocket expenses properly incurred when acting on behalf of the </w:t>
      </w:r>
      <w:proofErr w:type="gramStart"/>
      <w:r w:rsidR="00286B30">
        <w:t>Institute</w:t>
      </w:r>
      <w:r>
        <w:t>;</w:t>
      </w:r>
      <w:proofErr w:type="gramEnd"/>
    </w:p>
    <w:p w14:paraId="53AC2BB0" w14:textId="77777777" w:rsidR="00127A37" w:rsidRDefault="00127A37" w:rsidP="00671C48">
      <w:pPr>
        <w:pStyle w:val="Heading3"/>
      </w:pPr>
      <w:r>
        <w:t xml:space="preserve">may benefit from trustee indemnity insurance purchased by the </w:t>
      </w:r>
      <w:r w:rsidR="00286B30">
        <w:t xml:space="preserve">Institute </w:t>
      </w:r>
      <w:r>
        <w:t xml:space="preserve">in accordance with section 189 of the Charities </w:t>
      </w:r>
      <w:proofErr w:type="gramStart"/>
      <w:r>
        <w:t>Act;</w:t>
      </w:r>
      <w:proofErr w:type="gramEnd"/>
    </w:p>
    <w:p w14:paraId="0F14ECDC" w14:textId="77777777" w:rsidR="00127A37" w:rsidRDefault="00127A37" w:rsidP="00671C48">
      <w:pPr>
        <w:pStyle w:val="Heading3"/>
      </w:pPr>
      <w:r>
        <w:t xml:space="preserve">may receive payment under an indemnity from the </w:t>
      </w:r>
      <w:r w:rsidR="00286B30">
        <w:t xml:space="preserve">Institute </w:t>
      </w:r>
      <w:r>
        <w:t>in the circumstances set out in</w:t>
      </w:r>
      <w:r w:rsidR="005B4569">
        <w:t xml:space="preserve"> article </w:t>
      </w:r>
      <w:proofErr w:type="gramStart"/>
      <w:r w:rsidR="00046E42">
        <w:t>36</w:t>
      </w:r>
      <w:r>
        <w:t>;</w:t>
      </w:r>
      <w:proofErr w:type="gramEnd"/>
    </w:p>
    <w:p w14:paraId="30CF794F" w14:textId="77777777" w:rsidR="00127A37" w:rsidRDefault="00127A37" w:rsidP="00671C48">
      <w:pPr>
        <w:pStyle w:val="Heading3"/>
      </w:pPr>
      <w:r>
        <w:t xml:space="preserve">may not receive any other benefit or payment from the </w:t>
      </w:r>
      <w:r w:rsidR="007D5D0F">
        <w:t xml:space="preserve">Institute </w:t>
      </w:r>
      <w:r>
        <w:t>unless it is authorised by this</w:t>
      </w:r>
      <w:r w:rsidR="005B4569">
        <w:t xml:space="preserve"> article </w:t>
      </w:r>
      <w:r w:rsidR="005B4569">
        <w:fldChar w:fldCharType="begin"/>
      </w:r>
      <w:r w:rsidR="005B4569">
        <w:instrText xml:space="preserve"> REF _Ref21948179 \w \h </w:instrText>
      </w:r>
      <w:r w:rsidR="005B4569">
        <w:fldChar w:fldCharType="separate"/>
      </w:r>
      <w:r w:rsidR="008B6C42">
        <w:t>5</w:t>
      </w:r>
      <w:r w:rsidR="005B4569">
        <w:fldChar w:fldCharType="end"/>
      </w:r>
      <w:r w:rsidR="005B4569">
        <w:t>.</w:t>
      </w:r>
    </w:p>
    <w:p w14:paraId="226D86D2" w14:textId="77777777" w:rsidR="00127A37" w:rsidRDefault="00127A37" w:rsidP="00127A37">
      <w:pPr>
        <w:pStyle w:val="Heading2"/>
      </w:pPr>
      <w:r>
        <w:t>Unless the benefit or payment is permitted under</w:t>
      </w:r>
      <w:r w:rsidR="005B4569">
        <w:t xml:space="preserve"> article </w:t>
      </w:r>
      <w:r w:rsidR="005B4569">
        <w:fldChar w:fldCharType="begin"/>
      </w:r>
      <w:r w:rsidR="005B4569">
        <w:instrText xml:space="preserve"> REF _Ref21948245 \w \h </w:instrText>
      </w:r>
      <w:r w:rsidR="005B4569">
        <w:fldChar w:fldCharType="separate"/>
      </w:r>
      <w:r w:rsidR="008B6C42">
        <w:t>5.3</w:t>
      </w:r>
      <w:r w:rsidR="005B4569">
        <w:fldChar w:fldCharType="end"/>
      </w:r>
      <w:r>
        <w:t>, no Director (including a Member who is also a Director) or Connected Person may:</w:t>
      </w:r>
    </w:p>
    <w:p w14:paraId="5ED9E5D4" w14:textId="77777777" w:rsidR="00127A37" w:rsidRDefault="00127A37" w:rsidP="00127A37">
      <w:pPr>
        <w:pStyle w:val="Heading3"/>
      </w:pPr>
      <w:r>
        <w:t xml:space="preserve">buy any goods or services from the </w:t>
      </w:r>
      <w:r w:rsidR="007D5D0F">
        <w:t xml:space="preserve">Institute </w:t>
      </w:r>
      <w:r>
        <w:t xml:space="preserve">on terms preferential to those applicable to members of the </w:t>
      </w:r>
      <w:proofErr w:type="gramStart"/>
      <w:r>
        <w:t>public;</w:t>
      </w:r>
      <w:proofErr w:type="gramEnd"/>
    </w:p>
    <w:p w14:paraId="6852D10D" w14:textId="77777777" w:rsidR="00127A37" w:rsidRDefault="00127A37" w:rsidP="00671C48">
      <w:pPr>
        <w:pStyle w:val="Heading3"/>
      </w:pPr>
      <w:r>
        <w:t xml:space="preserve">sell goods, services, or any interest in land to the </w:t>
      </w:r>
      <w:proofErr w:type="gramStart"/>
      <w:r w:rsidR="007D5D0F">
        <w:t>Institute</w:t>
      </w:r>
      <w:r>
        <w:t>;</w:t>
      </w:r>
      <w:proofErr w:type="gramEnd"/>
    </w:p>
    <w:p w14:paraId="4C2AD429" w14:textId="77777777" w:rsidR="00127A37" w:rsidRDefault="00127A37" w:rsidP="00671C48">
      <w:pPr>
        <w:pStyle w:val="Heading3"/>
      </w:pPr>
      <w:r>
        <w:t xml:space="preserve">be employed by, or receive any remuneration from, the </w:t>
      </w:r>
      <w:r w:rsidR="007D5D0F">
        <w:t>Institute</w:t>
      </w:r>
      <w:r>
        <w:t>; or</w:t>
      </w:r>
    </w:p>
    <w:p w14:paraId="221A0D13" w14:textId="77777777" w:rsidR="00127A37" w:rsidRDefault="00127A37" w:rsidP="00671C48">
      <w:pPr>
        <w:pStyle w:val="Heading3"/>
      </w:pPr>
      <w:r>
        <w:t xml:space="preserve">receive any other financial benefit from the </w:t>
      </w:r>
      <w:r w:rsidR="007D5D0F">
        <w:t>Institute</w:t>
      </w:r>
      <w:r>
        <w:t>.</w:t>
      </w:r>
    </w:p>
    <w:p w14:paraId="5C74661F" w14:textId="77777777" w:rsidR="00127A37" w:rsidRDefault="00127A37" w:rsidP="00127A37">
      <w:pPr>
        <w:pStyle w:val="Heading2"/>
      </w:pPr>
      <w:bookmarkStart w:id="10" w:name="_Ref21948245"/>
      <w:r>
        <w:t>A Director or a Connected Person may:</w:t>
      </w:r>
      <w:bookmarkEnd w:id="10"/>
    </w:p>
    <w:p w14:paraId="787E9364" w14:textId="77777777" w:rsidR="00127A37" w:rsidRDefault="00127A37" w:rsidP="00127A37">
      <w:pPr>
        <w:pStyle w:val="Heading3"/>
      </w:pPr>
      <w:r>
        <w:t xml:space="preserve">receive a benefit from the </w:t>
      </w:r>
      <w:r w:rsidR="007D5D0F">
        <w:t xml:space="preserve">Institute </w:t>
      </w:r>
      <w:r>
        <w:t xml:space="preserve">in the capacity of a beneficiary of the </w:t>
      </w:r>
      <w:r w:rsidR="007D5D0F">
        <w:t xml:space="preserve">Institute </w:t>
      </w:r>
      <w:r>
        <w:t xml:space="preserve">provided that a majority of the Directors do not benefit in this </w:t>
      </w:r>
      <w:proofErr w:type="gramStart"/>
      <w:r>
        <w:t>way;</w:t>
      </w:r>
      <w:proofErr w:type="gramEnd"/>
    </w:p>
    <w:p w14:paraId="2AE96541" w14:textId="77777777" w:rsidR="00127A37" w:rsidRDefault="00127A37" w:rsidP="00127A37">
      <w:pPr>
        <w:pStyle w:val="Heading3"/>
      </w:pPr>
      <w:r>
        <w:t xml:space="preserve">enter into a contract for the supply of services, or of goods that are supplied in connection with the provision of services, to the </w:t>
      </w:r>
      <w:r w:rsidR="007D5D0F">
        <w:t xml:space="preserve">Institute </w:t>
      </w:r>
      <w:r>
        <w:t>where that is permitted in accordance with, and subject to the conditions in, sections 185 and 186 of the Charities Act;</w:t>
      </w:r>
      <w:r w:rsidR="00961D12">
        <w:t xml:space="preserve"> </w:t>
      </w:r>
    </w:p>
    <w:p w14:paraId="56DE4741" w14:textId="77777777" w:rsidR="00127A37" w:rsidRDefault="00127A37" w:rsidP="00127A37">
      <w:pPr>
        <w:pStyle w:val="Heading3"/>
      </w:pPr>
      <w:bookmarkStart w:id="11" w:name="_Ref21948285"/>
      <w:r>
        <w:t>subject to</w:t>
      </w:r>
      <w:r w:rsidR="005B4569">
        <w:t xml:space="preserve"> article </w:t>
      </w:r>
      <w:r w:rsidR="005B4569">
        <w:fldChar w:fldCharType="begin"/>
      </w:r>
      <w:r w:rsidR="005B4569">
        <w:instrText xml:space="preserve"> REF _Ref21948266 \w \h </w:instrText>
      </w:r>
      <w:r w:rsidR="005B4569">
        <w:fldChar w:fldCharType="separate"/>
      </w:r>
      <w:r w:rsidR="008B6C42">
        <w:t>5.4</w:t>
      </w:r>
      <w:r w:rsidR="005B4569">
        <w:fldChar w:fldCharType="end"/>
      </w:r>
      <w:r>
        <w:t xml:space="preserve">, enter into a contract for the supply of goods to the </w:t>
      </w:r>
      <w:r w:rsidR="007D5D0F">
        <w:t xml:space="preserve">Institute </w:t>
      </w:r>
      <w:r>
        <w:t xml:space="preserve">that are not supplied in connection with services provided to the </w:t>
      </w:r>
      <w:r w:rsidR="007D5D0F">
        <w:t xml:space="preserve">Institute </w:t>
      </w:r>
      <w:r>
        <w:t>by the Director or Connected Person;</w:t>
      </w:r>
      <w:bookmarkEnd w:id="11"/>
    </w:p>
    <w:p w14:paraId="28605DE2" w14:textId="77777777" w:rsidR="00127A37" w:rsidRDefault="00127A37" w:rsidP="00671C48">
      <w:pPr>
        <w:pStyle w:val="Heading3"/>
      </w:pPr>
      <w:r>
        <w:t xml:space="preserve">receive reasonable and proper rent for premises let to the </w:t>
      </w:r>
      <w:proofErr w:type="gramStart"/>
      <w:r w:rsidR="007D5D0F">
        <w:t>Institute</w:t>
      </w:r>
      <w:r>
        <w:t>;</w:t>
      </w:r>
      <w:proofErr w:type="gramEnd"/>
    </w:p>
    <w:p w14:paraId="13FE75B4" w14:textId="77777777" w:rsidR="00127A37" w:rsidRDefault="00127A37" w:rsidP="00671C48">
      <w:pPr>
        <w:pStyle w:val="Heading3"/>
      </w:pPr>
      <w:r>
        <w:t xml:space="preserve">receive interest at a reasonable and proper rate on money lent to the </w:t>
      </w:r>
      <w:proofErr w:type="gramStart"/>
      <w:r w:rsidR="007D5D0F">
        <w:t>Institute</w:t>
      </w:r>
      <w:r>
        <w:t>;</w:t>
      </w:r>
      <w:proofErr w:type="gramEnd"/>
    </w:p>
    <w:p w14:paraId="23F642A0" w14:textId="77777777" w:rsidR="00127A37" w:rsidRDefault="00127A37" w:rsidP="00127A37">
      <w:pPr>
        <w:pStyle w:val="Heading3"/>
      </w:pPr>
      <w:r>
        <w:t xml:space="preserve">take part in the normal trading and fundraising activities of the </w:t>
      </w:r>
      <w:r w:rsidR="007D5D0F">
        <w:t xml:space="preserve">Institute </w:t>
      </w:r>
      <w:r>
        <w:t>on the same ter</w:t>
      </w:r>
      <w:r w:rsidR="008B6C42">
        <w:t xml:space="preserve">ms as members of the </w:t>
      </w:r>
      <w:proofErr w:type="gramStart"/>
      <w:r w:rsidR="008B6C42">
        <w:t>public;</w:t>
      </w:r>
      <w:proofErr w:type="gramEnd"/>
    </w:p>
    <w:p w14:paraId="3966AB7F" w14:textId="77777777" w:rsidR="008B6C42" w:rsidRDefault="00127A37" w:rsidP="00127A37">
      <w:pPr>
        <w:pStyle w:val="Heading3"/>
      </w:pPr>
      <w:r>
        <w:lastRenderedPageBreak/>
        <w:t xml:space="preserve">receive or retain any payment for which prior written authorisation has been obtained from the </w:t>
      </w:r>
      <w:r w:rsidR="007133A2">
        <w:t xml:space="preserve">Charity </w:t>
      </w:r>
      <w:r w:rsidR="008B6C42">
        <w:t xml:space="preserve">Commission; and, </w:t>
      </w:r>
    </w:p>
    <w:p w14:paraId="32CE09E5" w14:textId="77777777" w:rsidR="008B6C42" w:rsidRDefault="008B6C42" w:rsidP="008B6C42">
      <w:pPr>
        <w:pStyle w:val="Heading3"/>
      </w:pPr>
      <w:r>
        <w:t>for the avoidance of doubt, nothing in these Articles shall authorise an application of the property of the Institute for purposes which are not charitable in accordance with section 7 of the Charities and Trustee Investment (Scotland) Act 2005.</w:t>
      </w:r>
    </w:p>
    <w:p w14:paraId="255E591B" w14:textId="77777777" w:rsidR="00127A37" w:rsidRDefault="00127A37" w:rsidP="00A96FD0">
      <w:pPr>
        <w:pStyle w:val="Heading3"/>
        <w:numPr>
          <w:ilvl w:val="0"/>
          <w:numId w:val="0"/>
        </w:numPr>
        <w:ind w:left="1559"/>
      </w:pPr>
    </w:p>
    <w:p w14:paraId="2F8D1C27" w14:textId="77777777" w:rsidR="00127A37" w:rsidRDefault="00127A37" w:rsidP="00127A37">
      <w:pPr>
        <w:pStyle w:val="Heading2"/>
      </w:pPr>
      <w:bookmarkStart w:id="12" w:name="_Ref21948266"/>
      <w:r>
        <w:t xml:space="preserve">The </w:t>
      </w:r>
      <w:r w:rsidR="007D5D0F">
        <w:t xml:space="preserve">Institute </w:t>
      </w:r>
      <w:r>
        <w:t>and its Directors may only rely upon the authority provided by</w:t>
      </w:r>
      <w:r w:rsidR="005B4569">
        <w:t xml:space="preserve"> article </w:t>
      </w:r>
      <w:r w:rsidR="005B4569">
        <w:fldChar w:fldCharType="begin"/>
      </w:r>
      <w:r w:rsidR="005B4569">
        <w:instrText xml:space="preserve"> REF _Ref21948285 \w \h </w:instrText>
      </w:r>
      <w:r w:rsidR="005B4569">
        <w:fldChar w:fldCharType="separate"/>
      </w:r>
      <w:r w:rsidR="008B6C42">
        <w:t>5.3(c)</w:t>
      </w:r>
      <w:r w:rsidR="005B4569">
        <w:fldChar w:fldCharType="end"/>
      </w:r>
      <w:r>
        <w:t xml:space="preserve"> if each of the following conditions is satisfied:</w:t>
      </w:r>
      <w:bookmarkEnd w:id="12"/>
    </w:p>
    <w:p w14:paraId="537DD89C" w14:textId="77777777" w:rsidR="00127A37" w:rsidRDefault="00127A37" w:rsidP="00127A37">
      <w:pPr>
        <w:pStyle w:val="Heading3"/>
      </w:pPr>
      <w:r>
        <w:t>the amount or maximum amount of the payment for the goods:</w:t>
      </w:r>
    </w:p>
    <w:p w14:paraId="1DEBCDB6" w14:textId="77777777" w:rsidR="00127A37" w:rsidRDefault="00127A37" w:rsidP="009F542F">
      <w:pPr>
        <w:pStyle w:val="Heading4"/>
        <w:tabs>
          <w:tab w:val="clear" w:pos="2421"/>
          <w:tab w:val="num" w:pos="2268"/>
        </w:tabs>
      </w:pPr>
      <w:r>
        <w:t xml:space="preserve">is set out in an agreement in writing between the </w:t>
      </w:r>
      <w:r w:rsidR="007D5D0F">
        <w:t xml:space="preserve">Institute </w:t>
      </w:r>
      <w:r>
        <w:t>and the Director or Connected Person supplying the goods (</w:t>
      </w:r>
      <w:r>
        <w:rPr>
          <w:b/>
          <w:bCs/>
        </w:rPr>
        <w:t>Supplier</w:t>
      </w:r>
      <w:r>
        <w:t xml:space="preserve">) under which the Supplier is to supply the goods in question to the </w:t>
      </w:r>
      <w:proofErr w:type="gramStart"/>
      <w:r w:rsidR="007D5D0F">
        <w:t>Institute</w:t>
      </w:r>
      <w:r>
        <w:t>;</w:t>
      </w:r>
      <w:proofErr w:type="gramEnd"/>
    </w:p>
    <w:p w14:paraId="7A3F8E50" w14:textId="77777777" w:rsidR="00127A37" w:rsidRDefault="00127A37" w:rsidP="009F542F">
      <w:pPr>
        <w:pStyle w:val="Heading4"/>
        <w:tabs>
          <w:tab w:val="clear" w:pos="2421"/>
          <w:tab w:val="num" w:pos="2268"/>
        </w:tabs>
      </w:pPr>
      <w:r>
        <w:t xml:space="preserve">does not exceed what is reasonable in the circumstances for the supply of the goods in </w:t>
      </w:r>
      <w:proofErr w:type="gramStart"/>
      <w:r>
        <w:t>question;</w:t>
      </w:r>
      <w:proofErr w:type="gramEnd"/>
    </w:p>
    <w:p w14:paraId="7343930A" w14:textId="77777777" w:rsidR="00127A37" w:rsidRDefault="00127A37" w:rsidP="00127A37">
      <w:pPr>
        <w:pStyle w:val="Heading3"/>
      </w:pPr>
      <w:r>
        <w:t xml:space="preserve">the other Directors are satisfied that it is in the best interests of the </w:t>
      </w:r>
      <w:r w:rsidR="007D5D0F">
        <w:t xml:space="preserve">Institute </w:t>
      </w:r>
      <w:r>
        <w:t xml:space="preserve">to contract with the Supplier rather than someone who is not a Director or Connected Person. In reaching that decision, which must be recorded in the minutes of the meeting, the Directors must balance the advantages of contracting with a Director against the disadvantages of doing </w:t>
      </w:r>
      <w:proofErr w:type="gramStart"/>
      <w:r>
        <w:t>so;</w:t>
      </w:r>
      <w:proofErr w:type="gramEnd"/>
    </w:p>
    <w:p w14:paraId="026CC9C4" w14:textId="77777777" w:rsidR="00127A37" w:rsidRDefault="00127A37" w:rsidP="00671C48">
      <w:pPr>
        <w:pStyle w:val="Heading3"/>
      </w:pPr>
      <w:r>
        <w:t>the Supplier:</w:t>
      </w:r>
    </w:p>
    <w:p w14:paraId="228523AB" w14:textId="77777777" w:rsidR="00127A37" w:rsidRDefault="00127A37" w:rsidP="009F542F">
      <w:pPr>
        <w:pStyle w:val="Heading4"/>
        <w:tabs>
          <w:tab w:val="clear" w:pos="2421"/>
          <w:tab w:val="num" w:pos="2268"/>
        </w:tabs>
      </w:pPr>
      <w:r>
        <w:t xml:space="preserve">is absent from the part of the meeting at which there is discussion of the proposal to enter into a contract or arrangement with regard to the supply of goods to the </w:t>
      </w:r>
      <w:r w:rsidR="007D5D0F">
        <w:t xml:space="preserve">Institute </w:t>
      </w:r>
      <w:r>
        <w:t xml:space="preserve">by </w:t>
      </w:r>
      <w:proofErr w:type="gramStart"/>
      <w:r>
        <w:t>them;</w:t>
      </w:r>
      <w:proofErr w:type="gramEnd"/>
    </w:p>
    <w:p w14:paraId="68B62B31" w14:textId="77777777" w:rsidR="00127A37" w:rsidRDefault="00127A37" w:rsidP="009F542F">
      <w:pPr>
        <w:pStyle w:val="Heading4"/>
        <w:tabs>
          <w:tab w:val="clear" w:pos="2421"/>
          <w:tab w:val="num" w:pos="2268"/>
        </w:tabs>
      </w:pPr>
      <w:r>
        <w:t>does not vote on any such matter and is not counted when calculating whether a quorum of Directors is present at the meeting; and</w:t>
      </w:r>
    </w:p>
    <w:p w14:paraId="2FA3E000" w14:textId="77777777" w:rsidR="00127A37" w:rsidRPr="00127A37" w:rsidRDefault="00127A37" w:rsidP="00127A37">
      <w:pPr>
        <w:pStyle w:val="Heading3"/>
        <w:rPr>
          <w:rStyle w:val="Heading3Char"/>
          <w:rFonts w:eastAsiaTheme="minorHAnsi"/>
        </w:rPr>
      </w:pPr>
      <w:r>
        <w:t xml:space="preserve">a majority of the Directors then in office are not in receipt of remuneration or payments authorised by </w:t>
      </w:r>
      <w:hyperlink w:anchor="co_anchor_a564936_1" w:history="1">
        <w:r w:rsidR="00087A5B">
          <w:rPr>
            <w:rStyle w:val="Heading3Char"/>
            <w:rFonts w:eastAsiaTheme="minorHAnsi"/>
          </w:rPr>
          <w:t>a</w:t>
        </w:r>
        <w:r w:rsidRPr="00127A37">
          <w:rPr>
            <w:rStyle w:val="Heading3Char"/>
            <w:rFonts w:eastAsiaTheme="minorHAnsi"/>
          </w:rPr>
          <w:t xml:space="preserve">rticle </w:t>
        </w:r>
        <w:r w:rsidR="00087A5B">
          <w:rPr>
            <w:rStyle w:val="Heading3Char"/>
            <w:rFonts w:eastAsiaTheme="minorHAnsi"/>
          </w:rPr>
          <w:fldChar w:fldCharType="begin"/>
        </w:r>
        <w:r w:rsidR="00087A5B">
          <w:rPr>
            <w:rStyle w:val="Heading3Char"/>
            <w:rFonts w:eastAsiaTheme="minorHAnsi"/>
          </w:rPr>
          <w:instrText xml:space="preserve"> REF _Ref21948179 \w \h </w:instrText>
        </w:r>
        <w:r w:rsidR="00087A5B">
          <w:rPr>
            <w:rStyle w:val="Heading3Char"/>
            <w:rFonts w:eastAsiaTheme="minorHAnsi"/>
          </w:rPr>
        </w:r>
        <w:r w:rsidR="00087A5B">
          <w:rPr>
            <w:rStyle w:val="Heading3Char"/>
            <w:rFonts w:eastAsiaTheme="minorHAnsi"/>
          </w:rPr>
          <w:fldChar w:fldCharType="separate"/>
        </w:r>
        <w:r w:rsidR="008B6C42">
          <w:rPr>
            <w:rStyle w:val="Heading3Char"/>
            <w:rFonts w:eastAsiaTheme="minorHAnsi"/>
          </w:rPr>
          <w:t>5</w:t>
        </w:r>
        <w:r w:rsidR="00087A5B">
          <w:rPr>
            <w:rStyle w:val="Heading3Char"/>
            <w:rFonts w:eastAsiaTheme="minorHAnsi"/>
          </w:rPr>
          <w:fldChar w:fldCharType="end"/>
        </w:r>
      </w:hyperlink>
      <w:r w:rsidRPr="00127A37">
        <w:rPr>
          <w:rStyle w:val="Heading3Char"/>
          <w:rFonts w:eastAsiaTheme="minorHAnsi"/>
        </w:rPr>
        <w:t>.</w:t>
      </w:r>
    </w:p>
    <w:p w14:paraId="3CD53ABD" w14:textId="77777777" w:rsidR="00127A37" w:rsidRPr="00836FCF" w:rsidRDefault="00127A37" w:rsidP="00127A37">
      <w:pPr>
        <w:pStyle w:val="Heading2"/>
      </w:pPr>
      <w:r>
        <w:t>In</w:t>
      </w:r>
      <w:r w:rsidR="005B4569">
        <w:t xml:space="preserve"> article </w:t>
      </w:r>
      <w:r w:rsidR="005B4569">
        <w:fldChar w:fldCharType="begin"/>
      </w:r>
      <w:r w:rsidR="005B4569">
        <w:instrText xml:space="preserve"> REF _Ref21948245 \w \h </w:instrText>
      </w:r>
      <w:r w:rsidR="005B4569">
        <w:fldChar w:fldCharType="separate"/>
      </w:r>
      <w:r w:rsidR="008B6C42">
        <w:t>5.3</w:t>
      </w:r>
      <w:r w:rsidR="005B4569">
        <w:fldChar w:fldCharType="end"/>
      </w:r>
      <w:r w:rsidR="005B4569">
        <w:t xml:space="preserve"> and article </w:t>
      </w:r>
      <w:r w:rsidR="005B4569">
        <w:fldChar w:fldCharType="begin"/>
      </w:r>
      <w:r w:rsidR="005B4569">
        <w:instrText xml:space="preserve"> REF _Ref21948266 \w \h </w:instrText>
      </w:r>
      <w:r w:rsidR="005B4569">
        <w:fldChar w:fldCharType="separate"/>
      </w:r>
      <w:r w:rsidR="008B6C42">
        <w:t>5.4</w:t>
      </w:r>
      <w:r w:rsidR="005B4569">
        <w:fldChar w:fldCharType="end"/>
      </w:r>
      <w:r>
        <w:t xml:space="preserve">, </w:t>
      </w:r>
      <w:r w:rsidRPr="00412B1F">
        <w:t>the “</w:t>
      </w:r>
      <w:r w:rsidR="007D5D0F" w:rsidRPr="00412B1F">
        <w:t>Institute</w:t>
      </w:r>
      <w:r w:rsidRPr="00412B1F">
        <w:t xml:space="preserve">” includes any company in which the </w:t>
      </w:r>
      <w:r w:rsidR="007D5D0F" w:rsidRPr="00412B1F">
        <w:t>Institute</w:t>
      </w:r>
      <w:r w:rsidRPr="00836FCF">
        <w:t>:</w:t>
      </w:r>
    </w:p>
    <w:p w14:paraId="5B3B3D39" w14:textId="77777777" w:rsidR="00127A37" w:rsidRDefault="00127A37" w:rsidP="00127A37">
      <w:pPr>
        <w:pStyle w:val="Heading3"/>
      </w:pPr>
      <w:r w:rsidRPr="00412B1F">
        <w:t>holds more than 50% of the shares</w:t>
      </w:r>
      <w:r w:rsidRPr="00836FCF">
        <w:t>;</w:t>
      </w:r>
      <w:r>
        <w:t xml:space="preserve"> or</w:t>
      </w:r>
    </w:p>
    <w:p w14:paraId="0AA8A860" w14:textId="77777777" w:rsidR="00127A37" w:rsidRDefault="00127A37" w:rsidP="00671C48">
      <w:pPr>
        <w:pStyle w:val="Heading3"/>
      </w:pPr>
      <w:r>
        <w:t>controls more than 50% of the voting rights attached to the shares; or</w:t>
      </w:r>
    </w:p>
    <w:p w14:paraId="0350173D" w14:textId="77777777" w:rsidR="00127A37" w:rsidRDefault="00127A37" w:rsidP="00671C48">
      <w:pPr>
        <w:pStyle w:val="Heading3"/>
      </w:pPr>
      <w:r>
        <w:t xml:space="preserve">has the right to appoint one or more Directors to the </w:t>
      </w:r>
      <w:r w:rsidR="00FE456B">
        <w:t>Institute</w:t>
      </w:r>
      <w:r>
        <w:t>.</w:t>
      </w:r>
    </w:p>
    <w:p w14:paraId="329820A7" w14:textId="77777777" w:rsidR="00127A37" w:rsidRPr="00127A37" w:rsidRDefault="00127A37" w:rsidP="00127A37">
      <w:pPr>
        <w:pStyle w:val="Heading2"/>
        <w:widowControl w:val="0"/>
        <w:autoSpaceDE w:val="0"/>
        <w:autoSpaceDN w:val="0"/>
        <w:adjustRightInd w:val="0"/>
        <w:rPr>
          <w:rFonts w:ascii="serif" w:hAnsi="serif" w:cs="serif"/>
        </w:rPr>
      </w:pPr>
      <w:r w:rsidRPr="00127A37">
        <w:rPr>
          <w:rFonts w:ascii="serif" w:hAnsi="serif" w:cs="serif"/>
        </w:rPr>
        <w:t xml:space="preserve">A Director’s duty under the Act to avoid a conflict of interest with the </w:t>
      </w:r>
      <w:r w:rsidR="007D5D0F">
        <w:t xml:space="preserve">Institute </w:t>
      </w:r>
      <w:r w:rsidRPr="00127A37">
        <w:rPr>
          <w:rFonts w:ascii="serif" w:hAnsi="serif" w:cs="serif"/>
        </w:rPr>
        <w:t>does not apply to any transaction authorised by this</w:t>
      </w:r>
      <w:r w:rsidR="005B4569">
        <w:rPr>
          <w:rFonts w:ascii="serif" w:hAnsi="serif" w:cs="serif"/>
        </w:rPr>
        <w:t xml:space="preserve"> article </w:t>
      </w:r>
      <w:r w:rsidR="005B4569">
        <w:rPr>
          <w:rFonts w:ascii="serif" w:hAnsi="serif" w:cs="serif"/>
        </w:rPr>
        <w:fldChar w:fldCharType="begin"/>
      </w:r>
      <w:r w:rsidR="005B4569">
        <w:rPr>
          <w:rFonts w:ascii="serif" w:hAnsi="serif" w:cs="serif"/>
        </w:rPr>
        <w:instrText xml:space="preserve"> REF _Ref21948179 \w \h </w:instrText>
      </w:r>
      <w:r w:rsidR="005B4569">
        <w:rPr>
          <w:rFonts w:ascii="serif" w:hAnsi="serif" w:cs="serif"/>
        </w:rPr>
      </w:r>
      <w:r w:rsidR="005B4569">
        <w:rPr>
          <w:rFonts w:ascii="serif" w:hAnsi="serif" w:cs="serif"/>
        </w:rPr>
        <w:fldChar w:fldCharType="separate"/>
      </w:r>
      <w:r w:rsidR="008B6C42">
        <w:rPr>
          <w:rFonts w:ascii="serif" w:hAnsi="serif" w:cs="serif"/>
        </w:rPr>
        <w:t>5</w:t>
      </w:r>
      <w:r w:rsidR="005B4569">
        <w:rPr>
          <w:rFonts w:ascii="serif" w:hAnsi="serif" w:cs="serif"/>
        </w:rPr>
        <w:fldChar w:fldCharType="end"/>
      </w:r>
      <w:r w:rsidRPr="00127A37">
        <w:rPr>
          <w:rFonts w:ascii="serif" w:hAnsi="serif" w:cs="serif"/>
        </w:rPr>
        <w:t>.</w:t>
      </w:r>
    </w:p>
    <w:p w14:paraId="112987EE" w14:textId="77777777" w:rsidR="00127A37" w:rsidRDefault="00127A37" w:rsidP="00127A37">
      <w:pPr>
        <w:pStyle w:val="Heading1"/>
      </w:pPr>
      <w:r>
        <w:lastRenderedPageBreak/>
        <w:t>WINDING UP  </w:t>
      </w:r>
    </w:p>
    <w:p w14:paraId="0150771A" w14:textId="2075C8D3" w:rsidR="00127A37" w:rsidRDefault="00127A37" w:rsidP="00127A37">
      <w:pPr>
        <w:pStyle w:val="Heading2"/>
      </w:pPr>
      <w:bookmarkStart w:id="13" w:name="co_anchor_a720590_1"/>
      <w:bookmarkStart w:id="14" w:name="_Ref21948352"/>
      <w:bookmarkEnd w:id="13"/>
      <w:r>
        <w:t xml:space="preserve">On the winding up or dissolution of the </w:t>
      </w:r>
      <w:r w:rsidR="005B4569" w:rsidRPr="00FE456B">
        <w:t>Institute</w:t>
      </w:r>
      <w:r w:rsidRPr="00FE456B">
        <w:t>, after provision has been made for all its debts and liabilities, any assets or property that remain shall not</w:t>
      </w:r>
      <w:r>
        <w:t xml:space="preserve"> be paid</w:t>
      </w:r>
      <w:r w:rsidR="007133A2">
        <w:t xml:space="preserve"> or distributed to the Members b</w:t>
      </w:r>
      <w:r>
        <w:t>ut shall be applied or transferred:</w:t>
      </w:r>
      <w:bookmarkEnd w:id="14"/>
      <w:r w:rsidR="00961D12">
        <w:t xml:space="preserve">  </w:t>
      </w:r>
    </w:p>
    <w:p w14:paraId="06F5D86C" w14:textId="77777777" w:rsidR="00127A37" w:rsidRDefault="00127A37" w:rsidP="00127A37">
      <w:pPr>
        <w:pStyle w:val="Heading3"/>
      </w:pPr>
      <w:bookmarkStart w:id="15" w:name="co_anchor_a657322_1"/>
      <w:bookmarkEnd w:id="15"/>
      <w:r>
        <w:t xml:space="preserve">directly for one or more of the </w:t>
      </w:r>
      <w:proofErr w:type="gramStart"/>
      <w:r>
        <w:t>Objects;</w:t>
      </w:r>
      <w:proofErr w:type="gramEnd"/>
    </w:p>
    <w:p w14:paraId="207C4EA6" w14:textId="77777777" w:rsidR="00127A37" w:rsidRDefault="00127A37" w:rsidP="00671C48">
      <w:pPr>
        <w:pStyle w:val="Heading3"/>
      </w:pPr>
      <w:r>
        <w:t xml:space="preserve">to any charity or charities for purposes </w:t>
      </w:r>
      <w:proofErr w:type="gramStart"/>
      <w:r>
        <w:t>similar to</w:t>
      </w:r>
      <w:proofErr w:type="gramEnd"/>
      <w:r>
        <w:t xml:space="preserve"> the Objects; or</w:t>
      </w:r>
    </w:p>
    <w:p w14:paraId="5BE20A1C" w14:textId="77777777" w:rsidR="00127A37" w:rsidRDefault="00127A37" w:rsidP="00671C48">
      <w:pPr>
        <w:pStyle w:val="Heading3"/>
      </w:pPr>
      <w:r>
        <w:t xml:space="preserve">to any charity or charities for </w:t>
      </w:r>
      <w:proofErr w:type="gramStart"/>
      <w:r>
        <w:t>particular purposes</w:t>
      </w:r>
      <w:proofErr w:type="gramEnd"/>
      <w:r>
        <w:t xml:space="preserve"> falling within the Objects.</w:t>
      </w:r>
    </w:p>
    <w:p w14:paraId="09AAC787" w14:textId="77777777" w:rsidR="00127A37" w:rsidRDefault="00127A37" w:rsidP="007C02A7">
      <w:pPr>
        <w:pStyle w:val="Heading2"/>
      </w:pPr>
      <w:r>
        <w:t xml:space="preserve">The decision on who is to benefit from the </w:t>
      </w:r>
      <w:r w:rsidR="007D5D0F">
        <w:t xml:space="preserve">Institute's </w:t>
      </w:r>
      <w:r>
        <w:t>remaining assets, pursuant to</w:t>
      </w:r>
      <w:r w:rsidR="005B4569">
        <w:t xml:space="preserve"> article </w:t>
      </w:r>
      <w:r w:rsidR="005B4569">
        <w:fldChar w:fldCharType="begin"/>
      </w:r>
      <w:r w:rsidR="005B4569">
        <w:instrText xml:space="preserve"> REF _Ref21948352 \w \h </w:instrText>
      </w:r>
      <w:r w:rsidR="005B4569">
        <w:fldChar w:fldCharType="separate"/>
      </w:r>
      <w:r w:rsidR="008B6C42">
        <w:t>6.1</w:t>
      </w:r>
      <w:r w:rsidR="005B4569">
        <w:fldChar w:fldCharType="end"/>
      </w:r>
      <w:r>
        <w:t>, may be made by resolution of the Members at or before the time of winding up or dissolution and, subject to any such resolution of the Members, may be made by resolution of the Directors at or before the time of winding up or dissolution.</w:t>
      </w:r>
    </w:p>
    <w:p w14:paraId="77B53EB0" w14:textId="77777777" w:rsidR="00127A37" w:rsidRDefault="00127A37" w:rsidP="007C02A7">
      <w:pPr>
        <w:pStyle w:val="Heading2"/>
      </w:pPr>
      <w:proofErr w:type="gramStart"/>
      <w:r>
        <w:t>In the event that</w:t>
      </w:r>
      <w:proofErr w:type="gramEnd"/>
      <w:r>
        <w:t xml:space="preserve"> no resolution is passed by the Members or by the Dir</w:t>
      </w:r>
      <w:r w:rsidR="007D5D0F">
        <w:t>ectors in accordance with this a</w:t>
      </w:r>
      <w:r>
        <w:t xml:space="preserve">rticle, the </w:t>
      </w:r>
      <w:r w:rsidR="007D5D0F">
        <w:t xml:space="preserve">Institute's </w:t>
      </w:r>
      <w:r>
        <w:t>remaining assets shall be applied for charitable purposes as directed by the court or the Charity Commission.</w:t>
      </w:r>
    </w:p>
    <w:p w14:paraId="7F32CC10" w14:textId="77777777" w:rsidR="00127A37" w:rsidRDefault="00127A37" w:rsidP="007C02A7">
      <w:pPr>
        <w:pStyle w:val="Heading1"/>
      </w:pPr>
      <w:r>
        <w:t>LIABILITY OF MEMBERS  </w:t>
      </w:r>
    </w:p>
    <w:p w14:paraId="5ACB71D4" w14:textId="77777777" w:rsidR="00127A37" w:rsidRDefault="00127A37" w:rsidP="007C02A7">
      <w:pPr>
        <w:pStyle w:val="Bodysubclause"/>
      </w:pPr>
      <w:r>
        <w:t xml:space="preserve">The liability of each Member is limited to £1, being the amount that each Member undertakes to contribute to the assets of the </w:t>
      </w:r>
      <w:r w:rsidR="007D5D0F">
        <w:t xml:space="preserve">Institute </w:t>
      </w:r>
      <w:r>
        <w:t>in the event of its being wound up while they are a Member or within one year after they cease to be a Member, for:</w:t>
      </w:r>
    </w:p>
    <w:p w14:paraId="49DAC122" w14:textId="77777777" w:rsidR="00127A37" w:rsidRDefault="00127A37" w:rsidP="005B4569">
      <w:pPr>
        <w:pStyle w:val="Heading2"/>
      </w:pPr>
      <w:r>
        <w:t xml:space="preserve">payment of the </w:t>
      </w:r>
      <w:r w:rsidR="007D5D0F">
        <w:t xml:space="preserve">Institute's </w:t>
      </w:r>
      <w:r>
        <w:t>debts and liabilities contracted before they cease to be a Member,</w:t>
      </w:r>
    </w:p>
    <w:p w14:paraId="68301D80" w14:textId="77777777" w:rsidR="00127A37" w:rsidRDefault="00127A37" w:rsidP="005B4569">
      <w:pPr>
        <w:pStyle w:val="Heading2"/>
      </w:pPr>
      <w:r>
        <w:t xml:space="preserve">payment of the costs, </w:t>
      </w:r>
      <w:proofErr w:type="gramStart"/>
      <w:r>
        <w:t>charges</w:t>
      </w:r>
      <w:proofErr w:type="gramEnd"/>
      <w:r>
        <w:t xml:space="preserve"> and expenses of the winding up, and</w:t>
      </w:r>
    </w:p>
    <w:p w14:paraId="18E8A3C6" w14:textId="77777777" w:rsidR="00127A37" w:rsidRDefault="00127A37" w:rsidP="005B4569">
      <w:pPr>
        <w:pStyle w:val="Heading2"/>
      </w:pPr>
      <w:r>
        <w:t>adjustment of the rights of the contributories among themselves.</w:t>
      </w:r>
    </w:p>
    <w:p w14:paraId="2FDFA877" w14:textId="77777777" w:rsidR="00127A37" w:rsidRPr="00412B1F" w:rsidRDefault="00127A37" w:rsidP="007C02A7">
      <w:pPr>
        <w:pStyle w:val="Heading1"/>
      </w:pPr>
      <w:r w:rsidRPr="00412B1F">
        <w:t>MEMBERS  </w:t>
      </w:r>
    </w:p>
    <w:p w14:paraId="324EA649" w14:textId="77777777" w:rsidR="00127A37" w:rsidRDefault="00127A37" w:rsidP="007C02A7">
      <w:pPr>
        <w:pStyle w:val="Heading2"/>
      </w:pPr>
      <w:bookmarkStart w:id="16" w:name="co_anchor_a470241_1"/>
      <w:bookmarkEnd w:id="16"/>
      <w:r>
        <w:t xml:space="preserve">The </w:t>
      </w:r>
      <w:r w:rsidR="005B4569">
        <w:t xml:space="preserve">Institute shall admit to </w:t>
      </w:r>
      <w:r w:rsidR="005B4569" w:rsidRPr="00412B1F">
        <w:t>M</w:t>
      </w:r>
      <w:r w:rsidR="00046E42" w:rsidRPr="00412B1F">
        <w:t>embership</w:t>
      </w:r>
      <w:r w:rsidR="00046E42">
        <w:t xml:space="preserve"> an individual who</w:t>
      </w:r>
      <w:r>
        <w:t>:</w:t>
      </w:r>
    </w:p>
    <w:p w14:paraId="0E4E1C2F" w14:textId="77777777" w:rsidR="00BF791A" w:rsidRDefault="00127A37" w:rsidP="008B6C42">
      <w:pPr>
        <w:pStyle w:val="Heading3"/>
      </w:pPr>
      <w:r w:rsidRPr="00412B1F">
        <w:t>applies</w:t>
      </w:r>
      <w:r>
        <w:t xml:space="preserve"> to the</w:t>
      </w:r>
      <w:r w:rsidR="005B4569">
        <w:t xml:space="preserve"> Institute</w:t>
      </w:r>
      <w:r>
        <w:t xml:space="preserve"> </w:t>
      </w:r>
      <w:r w:rsidR="00046E42">
        <w:t xml:space="preserve">for accreditation or registration </w:t>
      </w:r>
      <w:r>
        <w:t xml:space="preserve">using the application process approved by the </w:t>
      </w:r>
      <w:r w:rsidR="00BF791A">
        <w:t>Board</w:t>
      </w:r>
      <w:r>
        <w:t xml:space="preserve">; </w:t>
      </w:r>
      <w:r w:rsidRPr="00412B1F">
        <w:t>and</w:t>
      </w:r>
      <w:r w:rsidR="00961D12">
        <w:t xml:space="preserve"> </w:t>
      </w:r>
    </w:p>
    <w:p w14:paraId="659BEC7F" w14:textId="77777777" w:rsidR="00127A37" w:rsidRDefault="00127A37" w:rsidP="008B6C42">
      <w:pPr>
        <w:pStyle w:val="Heading3"/>
      </w:pPr>
      <w:r w:rsidRPr="00412B1F">
        <w:t>is approved</w:t>
      </w:r>
      <w:r>
        <w:t xml:space="preserve"> by the </w:t>
      </w:r>
      <w:r w:rsidR="00BF791A">
        <w:t>Board</w:t>
      </w:r>
      <w:r w:rsidR="00046E42">
        <w:t xml:space="preserve"> or under any powers of delegation agreed by the </w:t>
      </w:r>
      <w:r w:rsidR="00BF791A">
        <w:t>Board</w:t>
      </w:r>
      <w:r w:rsidR="00046E42">
        <w:t xml:space="preserve"> pursuant to these Articles</w:t>
      </w:r>
      <w:r>
        <w:t>.</w:t>
      </w:r>
    </w:p>
    <w:p w14:paraId="29CCB189" w14:textId="77777777" w:rsidR="00B227E3" w:rsidRPr="00B227E3" w:rsidRDefault="00046E42" w:rsidP="00046E42">
      <w:pPr>
        <w:pStyle w:val="Heading2"/>
      </w:pPr>
      <w:bookmarkStart w:id="17" w:name="_Ref21947969"/>
      <w:r w:rsidRPr="00412B1F">
        <w:lastRenderedPageBreak/>
        <w:t>Members of the Institute shall have full voting rights</w:t>
      </w:r>
      <w:r>
        <w:t xml:space="preserve">.  They shall be accredited by the Institute and </w:t>
      </w:r>
      <w:r w:rsidR="00B227E3" w:rsidRPr="00B227E3">
        <w:t xml:space="preserve">shall be entitled to all of the privileges of Membership as conferred pursuant to these Articles and any </w:t>
      </w:r>
      <w:r>
        <w:t xml:space="preserve">Charter or </w:t>
      </w:r>
      <w:r w:rsidR="00B227E3" w:rsidRPr="00B227E3">
        <w:t>Byelaws that ma</w:t>
      </w:r>
      <w:r>
        <w:t xml:space="preserve">y be in force from time to time, in addition to </w:t>
      </w:r>
      <w:r w:rsidR="00B227E3" w:rsidRPr="00B227E3">
        <w:t>any other special privilege which the Board may from time to time prescribe.</w:t>
      </w:r>
      <w:bookmarkEnd w:id="17"/>
      <w:r w:rsidR="005B4569">
        <w:t xml:space="preserve">  </w:t>
      </w:r>
      <w:r w:rsidR="005B4569" w:rsidRPr="00B227E3">
        <w:t xml:space="preserve">The Board may make regulations governing </w:t>
      </w:r>
      <w:r w:rsidR="00213FE2">
        <w:t>m</w:t>
      </w:r>
      <w:r w:rsidR="005B4569" w:rsidRPr="00B227E3">
        <w:t>embership of, or attendanc</w:t>
      </w:r>
      <w:r w:rsidR="005B4569">
        <w:t>e at, the Council or any other g</w:t>
      </w:r>
      <w:r w:rsidR="005B4569" w:rsidRPr="00B227E3">
        <w:t>roup of the Institute, by Members pursuant to these Articles. </w:t>
      </w:r>
    </w:p>
    <w:p w14:paraId="2CC38FBD" w14:textId="77777777" w:rsidR="00127A37" w:rsidRDefault="00127A37" w:rsidP="007C02A7">
      <w:pPr>
        <w:pStyle w:val="Heading2"/>
      </w:pPr>
      <w:r>
        <w:t xml:space="preserve">The </w:t>
      </w:r>
      <w:r w:rsidR="00BF791A">
        <w:t xml:space="preserve">Board </w:t>
      </w:r>
      <w:r>
        <w:t xml:space="preserve">may in </w:t>
      </w:r>
      <w:r w:rsidR="00BF791A">
        <w:t>i</w:t>
      </w:r>
      <w:r>
        <w:t>t</w:t>
      </w:r>
      <w:r w:rsidR="00BF791A">
        <w:t>s</w:t>
      </w:r>
      <w:r>
        <w:t xml:space="preserve"> absolute discretion accept or decline</w:t>
      </w:r>
      <w:r w:rsidR="005B4569">
        <w:t xml:space="preserve"> to accept any application for M</w:t>
      </w:r>
      <w:r>
        <w:t>embership and need not give reasons for doing so.</w:t>
      </w:r>
    </w:p>
    <w:p w14:paraId="656E1DA0" w14:textId="77777777" w:rsidR="00127A37" w:rsidRDefault="00127A37" w:rsidP="007C02A7">
      <w:pPr>
        <w:pStyle w:val="Heading2"/>
      </w:pPr>
      <w:r>
        <w:t xml:space="preserve">The </w:t>
      </w:r>
      <w:r w:rsidR="007D5D0F">
        <w:t xml:space="preserve">Institute </w:t>
      </w:r>
      <w:r>
        <w:t xml:space="preserve">shall maintain a register of Members </w:t>
      </w:r>
      <w:r w:rsidR="007D5D0F">
        <w:t>(and any changes (hereto)</w:t>
      </w:r>
      <w:r>
        <w:t xml:space="preserve"> </w:t>
      </w:r>
      <w:r w:rsidR="007D5D0F">
        <w:t>and full contact details of each such Member.  A</w:t>
      </w:r>
      <w:r>
        <w:t>ny person ceasing to be a Member shall be removed from the register.</w:t>
      </w:r>
    </w:p>
    <w:p w14:paraId="4C736668" w14:textId="77777777" w:rsidR="00127A37" w:rsidRDefault="00127A37" w:rsidP="007C02A7">
      <w:pPr>
        <w:pStyle w:val="Heading2"/>
      </w:pPr>
      <w:r>
        <w:t>Membership is not transferable.</w:t>
      </w:r>
    </w:p>
    <w:p w14:paraId="022C711D" w14:textId="77777777" w:rsidR="007D5D0F" w:rsidRDefault="007D5D0F" w:rsidP="007C02A7">
      <w:pPr>
        <w:pStyle w:val="Heading2"/>
      </w:pPr>
      <w:r>
        <w:t>All Members shall pay such Fees as may become payable in accordance with the requirements of the Institute as stipulated by the Board from time to time.</w:t>
      </w:r>
    </w:p>
    <w:p w14:paraId="7DFC0407" w14:textId="77777777" w:rsidR="00127A37" w:rsidRDefault="00127A37" w:rsidP="007C02A7">
      <w:pPr>
        <w:pStyle w:val="Heading2"/>
      </w:pPr>
      <w:r>
        <w:t xml:space="preserve">The </w:t>
      </w:r>
      <w:r w:rsidR="00BF791A">
        <w:t>Board</w:t>
      </w:r>
      <w:r>
        <w:t xml:space="preserve"> may </w:t>
      </w:r>
      <w:r w:rsidR="007D5D0F">
        <w:t>establish different classes of M</w:t>
      </w:r>
      <w:r>
        <w:t>embership and set out different rights and obligations for each class, with such rights and obligations recorded in the register of Members, but shall not be obliged to accept any person fulfilling those criteria as a Member.</w:t>
      </w:r>
    </w:p>
    <w:p w14:paraId="48337DFA" w14:textId="77777777" w:rsidR="00127A37" w:rsidRDefault="00127A37" w:rsidP="007C02A7">
      <w:pPr>
        <w:pStyle w:val="Heading1"/>
      </w:pPr>
      <w:r w:rsidRPr="00412B1F">
        <w:t>TERMINATION</w:t>
      </w:r>
      <w:r>
        <w:t xml:space="preserve"> OF MEMBERSHIP</w:t>
      </w:r>
      <w:r w:rsidR="007D5D0F">
        <w:t> AND S</w:t>
      </w:r>
      <w:r w:rsidR="00A131EA">
        <w:t>an</w:t>
      </w:r>
      <w:r w:rsidR="007D5D0F">
        <w:t>CTIONS</w:t>
      </w:r>
    </w:p>
    <w:p w14:paraId="7A74ACEB" w14:textId="77777777" w:rsidR="00127A37" w:rsidRDefault="00127A37" w:rsidP="005B4569">
      <w:pPr>
        <w:pStyle w:val="Heading2"/>
      </w:pPr>
      <w:r>
        <w:t>A Member shall cease to be a Member if:</w:t>
      </w:r>
    </w:p>
    <w:p w14:paraId="691AB00D" w14:textId="77777777" w:rsidR="00127A37" w:rsidRDefault="00127A37" w:rsidP="007C02A7">
      <w:pPr>
        <w:pStyle w:val="Heading3"/>
      </w:pPr>
      <w:r>
        <w:t xml:space="preserve">the Member </w:t>
      </w:r>
      <w:proofErr w:type="gramStart"/>
      <w:r>
        <w:t>dies;</w:t>
      </w:r>
      <w:proofErr w:type="gramEnd"/>
    </w:p>
    <w:p w14:paraId="3FE0C627" w14:textId="77777777" w:rsidR="00127A37" w:rsidRDefault="00127A37" w:rsidP="007C02A7">
      <w:pPr>
        <w:pStyle w:val="Heading3"/>
      </w:pPr>
      <w:r>
        <w:t xml:space="preserve">the Member resigns by giving notice to the </w:t>
      </w:r>
      <w:r w:rsidR="007D5D0F">
        <w:t xml:space="preserve">Institute </w:t>
      </w:r>
      <w:r>
        <w:t xml:space="preserve">in </w:t>
      </w:r>
      <w:proofErr w:type="gramStart"/>
      <w:r>
        <w:t>writing;</w:t>
      </w:r>
      <w:proofErr w:type="gramEnd"/>
    </w:p>
    <w:p w14:paraId="2D1EA16F" w14:textId="77777777" w:rsidR="00FE456B" w:rsidRDefault="00127A37" w:rsidP="00FE456B">
      <w:pPr>
        <w:pStyle w:val="Heading3"/>
      </w:pPr>
      <w:r>
        <w:t xml:space="preserve">any </w:t>
      </w:r>
      <w:r w:rsidR="00392E7F">
        <w:t>Fee</w:t>
      </w:r>
      <w:r>
        <w:t xml:space="preserve"> or other sum payable by the Member to the </w:t>
      </w:r>
      <w:r w:rsidR="00392E7F">
        <w:t xml:space="preserve">Institute </w:t>
      </w:r>
      <w:r w:rsidR="00A131EA">
        <w:t>is not paid to the Institute when due in accordance with such terms as the Instituted may noti</w:t>
      </w:r>
      <w:r w:rsidR="00625BC1">
        <w:t xml:space="preserve">fy its members from time to </w:t>
      </w:r>
      <w:proofErr w:type="gramStart"/>
      <w:r w:rsidR="00625BC1">
        <w:t>time</w:t>
      </w:r>
      <w:r>
        <w:t>;</w:t>
      </w:r>
      <w:proofErr w:type="gramEnd"/>
    </w:p>
    <w:p w14:paraId="0B23DBF2" w14:textId="77777777" w:rsidR="00127A37" w:rsidRDefault="005B4569" w:rsidP="00671C48">
      <w:pPr>
        <w:pStyle w:val="Heading3"/>
      </w:pPr>
      <w:bookmarkStart w:id="18" w:name="_Ref21948874"/>
      <w:r>
        <w:t>the Member is removed from M</w:t>
      </w:r>
      <w:r w:rsidR="00127A37">
        <w:t xml:space="preserve">embership by a resolution of the Directors that it is in the best interests of the </w:t>
      </w:r>
      <w:r w:rsidR="00392E7F">
        <w:t xml:space="preserve">Institute </w:t>
      </w:r>
      <w:r>
        <w:t>that the M</w:t>
      </w:r>
      <w:r w:rsidR="00127A37">
        <w:t>embership is terminated</w:t>
      </w:r>
      <w:r w:rsidR="00392E7F">
        <w:t xml:space="preserve"> including but not limited to circumstances where such Member is in breach of the Code of Conduct</w:t>
      </w:r>
      <w:r w:rsidR="00127A37">
        <w:t>. Such a resolution may not be passed unless:</w:t>
      </w:r>
      <w:bookmarkEnd w:id="18"/>
    </w:p>
    <w:p w14:paraId="79B9845D" w14:textId="4F5B67B7" w:rsidR="00127A37" w:rsidRDefault="00127A37" w:rsidP="002E7281">
      <w:pPr>
        <w:pStyle w:val="Heading4"/>
        <w:tabs>
          <w:tab w:val="clear" w:pos="2421"/>
          <w:tab w:val="num" w:pos="2268"/>
        </w:tabs>
      </w:pPr>
      <w:r>
        <w:t xml:space="preserve">the Member has been given at least </w:t>
      </w:r>
      <w:r w:rsidRPr="00412B1F">
        <w:t>14</w:t>
      </w:r>
      <w:r>
        <w:t xml:space="preserve"> clear days’ notice in writing of the meeting of </w:t>
      </w:r>
      <w:r w:rsidR="00392E7F">
        <w:t xml:space="preserve">not less than </w:t>
      </w:r>
      <w:r w:rsidR="00392E7F" w:rsidRPr="00412B1F">
        <w:t>six</w:t>
      </w:r>
      <w:r>
        <w:t xml:space="preserve"> Directors at which the resolution will be proposed and the reasons why it will be </w:t>
      </w:r>
      <w:proofErr w:type="gramStart"/>
      <w:r>
        <w:t>proposed;</w:t>
      </w:r>
      <w:proofErr w:type="gramEnd"/>
      <w:r>
        <w:t xml:space="preserve"> and</w:t>
      </w:r>
    </w:p>
    <w:p w14:paraId="5D17DF7E" w14:textId="77777777" w:rsidR="00392E7F" w:rsidRDefault="00392E7F" w:rsidP="002E7281">
      <w:pPr>
        <w:pStyle w:val="Heading4"/>
        <w:tabs>
          <w:tab w:val="clear" w:pos="2421"/>
          <w:tab w:val="num" w:pos="2268"/>
        </w:tabs>
      </w:pPr>
      <w:r>
        <w:t>a full investigation has been conducted in accordance with the terms of the Code of Conduct and any other rule of Byelaw that may be in force from time to time; and</w:t>
      </w:r>
    </w:p>
    <w:p w14:paraId="77E5BA6A" w14:textId="77777777" w:rsidR="00127A37" w:rsidRDefault="00127A37" w:rsidP="002E7281">
      <w:pPr>
        <w:pStyle w:val="Heading4"/>
        <w:tabs>
          <w:tab w:val="clear" w:pos="2421"/>
          <w:tab w:val="num" w:pos="2268"/>
        </w:tabs>
      </w:pPr>
      <w:r>
        <w:lastRenderedPageBreak/>
        <w:t xml:space="preserve">the Member or, at the option of the Member, the Member’s representative (who need not be a Member of the </w:t>
      </w:r>
      <w:r w:rsidR="00392E7F">
        <w:t>Institute</w:t>
      </w:r>
      <w:r>
        <w:t xml:space="preserve">) has been given a reasonable opportunity to make representations to the meeting either in person or in writing. The </w:t>
      </w:r>
      <w:r w:rsidR="00F84596">
        <w:t xml:space="preserve">Board </w:t>
      </w:r>
      <w:r>
        <w:t>must consider any representations made by the Member (or the Member’s representative) and inform the Member of their decision</w:t>
      </w:r>
      <w:r w:rsidR="00392E7F">
        <w:t xml:space="preserve"> to terminate membership or impose alternative sanctions pursuant to article </w:t>
      </w:r>
      <w:r w:rsidR="00087A5B">
        <w:fldChar w:fldCharType="begin"/>
      </w:r>
      <w:r w:rsidR="00087A5B">
        <w:instrText xml:space="preserve"> REF _Ref21954637 \w \h </w:instrText>
      </w:r>
      <w:r w:rsidR="00087A5B">
        <w:fldChar w:fldCharType="separate"/>
      </w:r>
      <w:r w:rsidR="008B6C42">
        <w:t>9.2</w:t>
      </w:r>
      <w:r w:rsidR="00087A5B">
        <w:fldChar w:fldCharType="end"/>
      </w:r>
      <w:r w:rsidR="00392E7F">
        <w:t xml:space="preserve"> below following such consideration.  </w:t>
      </w:r>
      <w:r>
        <w:t xml:space="preserve">There shall be no right of appeal from a decision of the </w:t>
      </w:r>
      <w:r w:rsidR="00F84596">
        <w:t>Board</w:t>
      </w:r>
      <w:r>
        <w:t xml:space="preserve"> to termin</w:t>
      </w:r>
      <w:r w:rsidR="005B4569">
        <w:t>ate the membership of a Member; and</w:t>
      </w:r>
    </w:p>
    <w:p w14:paraId="432D65F3" w14:textId="77777777" w:rsidR="00127A37" w:rsidRPr="00FE456B" w:rsidRDefault="005B4569" w:rsidP="005B4569">
      <w:pPr>
        <w:pStyle w:val="Heading4"/>
      </w:pPr>
      <w:r>
        <w:t>a</w:t>
      </w:r>
      <w:r w:rsidR="00A131EA">
        <w:t xml:space="preserve"> Member removed from M</w:t>
      </w:r>
      <w:r w:rsidR="00127A37">
        <w:t xml:space="preserve">embership by such a resolution shall remain liable to pay to </w:t>
      </w:r>
      <w:r w:rsidR="00127A37" w:rsidRPr="00FE456B">
        <w:t xml:space="preserve">the </w:t>
      </w:r>
      <w:r w:rsidR="00392E7F" w:rsidRPr="00FE456B">
        <w:t xml:space="preserve">Institute </w:t>
      </w:r>
      <w:r w:rsidRPr="00FE456B">
        <w:t xml:space="preserve">Fee and any outstanding </w:t>
      </w:r>
      <w:r w:rsidR="00127A37" w:rsidRPr="00FE456B">
        <w:t>subscrip</w:t>
      </w:r>
      <w:r w:rsidR="00A131EA" w:rsidRPr="00FE456B">
        <w:t xml:space="preserve">tion or other sum owed by them </w:t>
      </w:r>
      <w:r w:rsidR="00127A37" w:rsidRPr="00FE456B">
        <w:t xml:space="preserve">and shall not be entitled to a refund of any such </w:t>
      </w:r>
      <w:r w:rsidRPr="00FE456B">
        <w:t xml:space="preserve">Fee or </w:t>
      </w:r>
      <w:r w:rsidR="00127A37" w:rsidRPr="00FE456B">
        <w:t xml:space="preserve">subscription or other sum paid by them to the </w:t>
      </w:r>
      <w:r w:rsidR="00392E7F" w:rsidRPr="00FE456B">
        <w:t>Institute</w:t>
      </w:r>
      <w:r w:rsidR="00127A37" w:rsidRPr="00FE456B">
        <w:t>.</w:t>
      </w:r>
    </w:p>
    <w:p w14:paraId="694FD10D" w14:textId="2BCF703B" w:rsidR="00392E7F" w:rsidRPr="00392E7F" w:rsidRDefault="00392E7F" w:rsidP="00392E7F">
      <w:pPr>
        <w:pStyle w:val="Heading2"/>
      </w:pPr>
      <w:bookmarkStart w:id="19" w:name="_Ref21954637"/>
      <w:r w:rsidRPr="00412B1F">
        <w:t>The Board may at its sole di</w:t>
      </w:r>
      <w:r w:rsidR="00A131EA" w:rsidRPr="00412B1F">
        <w:t>scretion resolve to suspend any</w:t>
      </w:r>
      <w:r w:rsidRPr="00412B1F">
        <w:t xml:space="preserve"> </w:t>
      </w:r>
      <w:r w:rsidR="005B4569" w:rsidRPr="00412B1F">
        <w:t>M</w:t>
      </w:r>
      <w:r w:rsidRPr="00412B1F">
        <w:t xml:space="preserve">ember from the rights and privileges of Membership as an alternative to termination of Membership under article </w:t>
      </w:r>
      <w:r w:rsidR="005B4569" w:rsidRPr="00412B1F">
        <w:fldChar w:fldCharType="begin"/>
      </w:r>
      <w:r w:rsidR="005B4569" w:rsidRPr="00412B1F">
        <w:instrText xml:space="preserve"> REF _Ref21948874 \w \h </w:instrText>
      </w:r>
      <w:r w:rsidR="007317B1" w:rsidRPr="00412B1F">
        <w:instrText xml:space="preserve"> \* MERGEFORMAT </w:instrText>
      </w:r>
      <w:r w:rsidR="005B4569" w:rsidRPr="00412B1F">
        <w:fldChar w:fldCharType="separate"/>
      </w:r>
      <w:r w:rsidR="008B6C42" w:rsidRPr="00412B1F">
        <w:t>9.1(d)</w:t>
      </w:r>
      <w:r w:rsidR="005B4569" w:rsidRPr="00412B1F">
        <w:fldChar w:fldCharType="end"/>
      </w:r>
      <w:r w:rsidRPr="00412B1F">
        <w:t>.</w:t>
      </w:r>
      <w:r w:rsidRPr="00392E7F">
        <w:t>  At the end of any such period of suspension the rights of such Member shall be reinstated subject to their compliance with the terms of any such sanctions imposed and subject to such Member confirming in writing to the Chief Executive of the Institute in such form that is satisfactory to the Board (acting reasonably) of their intention to act in accordance with the provisions of these Articles, the Charter, and any other these Byelaws or regulations made pursuant thereto.</w:t>
      </w:r>
      <w:bookmarkEnd w:id="19"/>
    </w:p>
    <w:p w14:paraId="3613CEFE" w14:textId="77777777" w:rsidR="00392E7F" w:rsidRPr="00392E7F" w:rsidRDefault="00392E7F" w:rsidP="00392E7F">
      <w:pPr>
        <w:pStyle w:val="Heading2"/>
      </w:pPr>
      <w:r w:rsidRPr="00392E7F">
        <w:t>Upon ceas</w:t>
      </w:r>
      <w:r w:rsidR="007E30E7">
        <w:t>ing to be a M</w:t>
      </w:r>
      <w:r w:rsidRPr="00392E7F">
        <w:t>e</w:t>
      </w:r>
      <w:r w:rsidR="007E30E7">
        <w:t>mber of the Institute a former M</w:t>
      </w:r>
      <w:r w:rsidRPr="00392E7F">
        <w:t>ember shall cease to have any right to any benefits of membership of the Institute.</w:t>
      </w:r>
    </w:p>
    <w:p w14:paraId="30F8B600" w14:textId="77777777" w:rsidR="00127A37" w:rsidRPr="00412B1F" w:rsidRDefault="00127A37" w:rsidP="007C02A7">
      <w:pPr>
        <w:pStyle w:val="Heading1"/>
      </w:pPr>
      <w:r w:rsidRPr="00412B1F">
        <w:t>ANNUAL GENERAL MEETINGS  </w:t>
      </w:r>
    </w:p>
    <w:p w14:paraId="506ADBAA" w14:textId="77777777" w:rsidR="00127A37" w:rsidRDefault="00127A37" w:rsidP="007C02A7">
      <w:pPr>
        <w:pStyle w:val="Heading2"/>
      </w:pPr>
      <w:bookmarkStart w:id="20" w:name="co_anchor_a383653_1"/>
      <w:bookmarkEnd w:id="20"/>
      <w:r>
        <w:t xml:space="preserve">The </w:t>
      </w:r>
      <w:r w:rsidR="007E30E7">
        <w:t>Institute</w:t>
      </w:r>
      <w:r>
        <w:t xml:space="preserve"> shall hold an </w:t>
      </w:r>
      <w:r w:rsidR="00392E7F" w:rsidRPr="00412B1F">
        <w:t>AGM</w:t>
      </w:r>
      <w:r w:rsidRPr="00412B1F">
        <w:t xml:space="preserve"> each year, with not more than 15 months</w:t>
      </w:r>
      <w:r>
        <w:t xml:space="preserve"> elapsing between successive annual general meetings.</w:t>
      </w:r>
    </w:p>
    <w:p w14:paraId="2E79F568" w14:textId="77777777" w:rsidR="00127A37" w:rsidRDefault="00127A37" w:rsidP="007C02A7">
      <w:pPr>
        <w:pStyle w:val="Heading2"/>
      </w:pPr>
      <w:r w:rsidRPr="006015D0">
        <w:t xml:space="preserve">Each notice calling an </w:t>
      </w:r>
      <w:r w:rsidR="00671C48" w:rsidRPr="006015D0">
        <w:t>AGM</w:t>
      </w:r>
      <w:r w:rsidRPr="006015D0">
        <w:t xml:space="preserve"> shall specify the meeting as such and each annual general meeting shall take place at such time and place</w:t>
      </w:r>
      <w:r>
        <w:t xml:space="preserve"> as the </w:t>
      </w:r>
      <w:r w:rsidR="00F84596">
        <w:t>Board</w:t>
      </w:r>
      <w:r>
        <w:t xml:space="preserve"> shall think fit.</w:t>
      </w:r>
    </w:p>
    <w:p w14:paraId="17C858CC" w14:textId="77777777" w:rsidR="00127A37" w:rsidRDefault="00127A37" w:rsidP="007C02A7">
      <w:pPr>
        <w:pStyle w:val="Heading2"/>
      </w:pPr>
      <w:r>
        <w:t xml:space="preserve">The business at an </w:t>
      </w:r>
      <w:r w:rsidR="00671C48">
        <w:t>AGM</w:t>
      </w:r>
      <w:r>
        <w:t xml:space="preserve"> shall include:</w:t>
      </w:r>
    </w:p>
    <w:p w14:paraId="7C033E8E" w14:textId="77777777" w:rsidR="00127A37" w:rsidRDefault="00127A37" w:rsidP="007C02A7">
      <w:pPr>
        <w:pStyle w:val="Heading3"/>
      </w:pPr>
      <w:r>
        <w:t xml:space="preserve">the consideration of the accounts, balance sheets, reports of the </w:t>
      </w:r>
      <w:r w:rsidR="00F84596">
        <w:t>Board</w:t>
      </w:r>
      <w:r>
        <w:t xml:space="preserve"> </w:t>
      </w:r>
      <w:r w:rsidR="00671C48">
        <w:t xml:space="preserve">(including the annual report) </w:t>
      </w:r>
      <w:r>
        <w:t xml:space="preserve">and </w:t>
      </w:r>
      <w:proofErr w:type="gramStart"/>
      <w:r>
        <w:t>auditors;</w:t>
      </w:r>
      <w:proofErr w:type="gramEnd"/>
    </w:p>
    <w:p w14:paraId="2383D37C" w14:textId="77777777" w:rsidR="00127A37" w:rsidRDefault="00127A37" w:rsidP="007C02A7">
      <w:pPr>
        <w:pStyle w:val="Heading3"/>
      </w:pPr>
      <w:r>
        <w:t xml:space="preserve">the retirement, </w:t>
      </w:r>
      <w:proofErr w:type="gramStart"/>
      <w:r>
        <w:t>appointment</w:t>
      </w:r>
      <w:proofErr w:type="gramEnd"/>
      <w:r>
        <w:t xml:space="preserve"> or re-appointment of Directors in accordance with</w:t>
      </w:r>
      <w:r w:rsidR="007E30E7">
        <w:t xml:space="preserve"> article </w:t>
      </w:r>
      <w:r w:rsidR="007E30E7">
        <w:fldChar w:fldCharType="begin"/>
      </w:r>
      <w:r w:rsidR="007E30E7">
        <w:instrText xml:space="preserve"> REF _Ref21949082 \w \h </w:instrText>
      </w:r>
      <w:r w:rsidR="007E30E7">
        <w:fldChar w:fldCharType="separate"/>
      </w:r>
      <w:r w:rsidR="008B6C42">
        <w:t>19.1</w:t>
      </w:r>
      <w:r w:rsidR="007E30E7">
        <w:fldChar w:fldCharType="end"/>
      </w:r>
      <w:r w:rsidR="007E30E7">
        <w:t xml:space="preserve"> to </w:t>
      </w:r>
      <w:r w:rsidR="007E30E7" w:rsidRPr="00625BC1">
        <w:t>article</w:t>
      </w:r>
      <w:r w:rsidR="00A131EA" w:rsidRPr="00625BC1">
        <w:t xml:space="preserve"> 20</w:t>
      </w:r>
      <w:r w:rsidRPr="00625BC1">
        <w:t>; and</w:t>
      </w:r>
    </w:p>
    <w:p w14:paraId="1355064E" w14:textId="77777777" w:rsidR="00127A37" w:rsidRDefault="00127A37" w:rsidP="007C02A7">
      <w:pPr>
        <w:pStyle w:val="Heading3"/>
      </w:pPr>
      <w:r>
        <w:t>the appointment of the auditors.</w:t>
      </w:r>
    </w:p>
    <w:p w14:paraId="3FDF9209" w14:textId="77777777" w:rsidR="00127A37" w:rsidRDefault="00127A37" w:rsidP="007C02A7">
      <w:pPr>
        <w:pStyle w:val="Heading1"/>
      </w:pPr>
      <w:r>
        <w:lastRenderedPageBreak/>
        <w:t>NOTICE OF GENERAL MEETINGS  </w:t>
      </w:r>
    </w:p>
    <w:p w14:paraId="7EF249D8" w14:textId="77777777" w:rsidR="00671C48" w:rsidRDefault="00127A37" w:rsidP="007C02A7">
      <w:pPr>
        <w:pStyle w:val="Heading2"/>
      </w:pPr>
      <w:bookmarkStart w:id="21" w:name="co_anchor_a562011_1"/>
      <w:bookmarkEnd w:id="21"/>
      <w:r>
        <w:t xml:space="preserve">General meetings, except the </w:t>
      </w:r>
      <w:r w:rsidR="00671C48">
        <w:t>AGM</w:t>
      </w:r>
      <w:r>
        <w:t>, are called</w:t>
      </w:r>
      <w:r w:rsidR="00671C48">
        <w:t>:</w:t>
      </w:r>
    </w:p>
    <w:p w14:paraId="3007D6DC" w14:textId="77777777" w:rsidR="00127A37" w:rsidRDefault="00127A37" w:rsidP="00671C48">
      <w:pPr>
        <w:pStyle w:val="Heading3"/>
      </w:pPr>
      <w:r>
        <w:t xml:space="preserve">on a minimum of </w:t>
      </w:r>
      <w:r w:rsidR="00671C48" w:rsidRPr="00412B1F">
        <w:t>21</w:t>
      </w:r>
      <w:r>
        <w:t xml:space="preserve"> clear days’ </w:t>
      </w:r>
      <w:r w:rsidR="00671C48">
        <w:t>notice; and</w:t>
      </w:r>
    </w:p>
    <w:p w14:paraId="37CA8546" w14:textId="362322FE" w:rsidR="00671C48" w:rsidRDefault="00671C48" w:rsidP="00671C48">
      <w:pPr>
        <w:pStyle w:val="Heading3"/>
      </w:pPr>
      <w:r>
        <w:t xml:space="preserve">within </w:t>
      </w:r>
      <w:r w:rsidRPr="00412B1F">
        <w:t>2 months</w:t>
      </w:r>
      <w:r>
        <w:t xml:space="preserve"> of receipt of a written requisition to hold a general meeting</w:t>
      </w:r>
      <w:r w:rsidR="00A131EA">
        <w:t xml:space="preserve"> from</w:t>
      </w:r>
      <w:r>
        <w:t xml:space="preserve"> </w:t>
      </w:r>
      <w:r w:rsidRPr="00412B1F">
        <w:t>20% (twenty percent)</w:t>
      </w:r>
      <w:r>
        <w:t xml:space="preserve"> of the Members of the Institute, stating full details of the Objects of such meeting.</w:t>
      </w:r>
      <w:r w:rsidR="00CF19A6">
        <w:t xml:space="preserve"> </w:t>
      </w:r>
    </w:p>
    <w:p w14:paraId="6F678F9D" w14:textId="690B2EE9" w:rsidR="00127A37" w:rsidRDefault="00127A37" w:rsidP="007C02A7">
      <w:pPr>
        <w:pStyle w:val="Heading2"/>
      </w:pPr>
      <w:bookmarkStart w:id="22" w:name="co_anchor_a897177_1"/>
      <w:bookmarkEnd w:id="22"/>
      <w:r>
        <w:t xml:space="preserve">A general meeting may be called by shorter notice if it is so agreed by a majority in number of the Members having a right to attend and vote at the meeting, being a majority who together hold not less than </w:t>
      </w:r>
      <w:r w:rsidRPr="00412B1F">
        <w:t>90%</w:t>
      </w:r>
      <w:r>
        <w:t xml:space="preserve"> of the total voting rights.</w:t>
      </w:r>
    </w:p>
    <w:p w14:paraId="72FD7B49" w14:textId="77777777" w:rsidR="00127A37" w:rsidRDefault="00127A37" w:rsidP="007C02A7">
      <w:pPr>
        <w:pStyle w:val="Heading2"/>
      </w:pPr>
      <w:r>
        <w:t>The notice shall specify the date, time and place of the meeting and the general nature of the business to be transacted. It shall also include a statement pursuant to the Act setting out the right of Members to appoint proxies.</w:t>
      </w:r>
    </w:p>
    <w:p w14:paraId="016F861A" w14:textId="77777777" w:rsidR="00127A37" w:rsidRDefault="00127A37" w:rsidP="007C02A7">
      <w:pPr>
        <w:pStyle w:val="Heading2"/>
      </w:pPr>
      <w:r>
        <w:t>The notice shall be given to:</w:t>
      </w:r>
    </w:p>
    <w:p w14:paraId="2E783A2F" w14:textId="77777777" w:rsidR="00127A37" w:rsidRDefault="00127A37" w:rsidP="007C02A7">
      <w:pPr>
        <w:pStyle w:val="Heading3"/>
      </w:pPr>
      <w:r>
        <w:t xml:space="preserve">each </w:t>
      </w:r>
      <w:proofErr w:type="gramStart"/>
      <w:r>
        <w:t>Member;</w:t>
      </w:r>
      <w:proofErr w:type="gramEnd"/>
    </w:p>
    <w:p w14:paraId="555CF364" w14:textId="77777777" w:rsidR="00127A37" w:rsidRDefault="00127A37" w:rsidP="00671C48">
      <w:pPr>
        <w:pStyle w:val="Heading3"/>
      </w:pPr>
      <w:r>
        <w:t>each Director; and</w:t>
      </w:r>
    </w:p>
    <w:p w14:paraId="69F23242" w14:textId="77777777" w:rsidR="00127A37" w:rsidRDefault="00127A37" w:rsidP="00671C48">
      <w:pPr>
        <w:pStyle w:val="Heading3"/>
      </w:pPr>
      <w:r>
        <w:t xml:space="preserve">the auditor for the time being of the </w:t>
      </w:r>
      <w:r w:rsidR="00671C48">
        <w:t>Institute</w:t>
      </w:r>
      <w:r>
        <w:t>.</w:t>
      </w:r>
    </w:p>
    <w:p w14:paraId="0B7EF7EE" w14:textId="77777777" w:rsidR="00127A37" w:rsidRDefault="00127A37" w:rsidP="007C02A7">
      <w:pPr>
        <w:pStyle w:val="Heading2"/>
      </w:pPr>
      <w:r>
        <w:t xml:space="preserve">Proceedings at a general meeting shall not be invalidated because a person entitled to receive notice of the meeting did not receive it because of an accidental omission by the </w:t>
      </w:r>
      <w:r w:rsidR="00671C48">
        <w:t>Institute</w:t>
      </w:r>
      <w:r>
        <w:t>.</w:t>
      </w:r>
    </w:p>
    <w:p w14:paraId="20FA12CB" w14:textId="77777777" w:rsidR="00127A37" w:rsidRDefault="00127A37" w:rsidP="007C02A7">
      <w:pPr>
        <w:pStyle w:val="Heading1"/>
      </w:pPr>
      <w:r>
        <w:t>PROCEEDINGS AT GENERAL MEETINGS  </w:t>
      </w:r>
    </w:p>
    <w:p w14:paraId="34AFCB77" w14:textId="77777777" w:rsidR="00127A37" w:rsidRDefault="00127A37" w:rsidP="007C02A7">
      <w:pPr>
        <w:pStyle w:val="Heading2"/>
      </w:pPr>
      <w:r>
        <w:t xml:space="preserve">Every general meeting of the </w:t>
      </w:r>
      <w:r w:rsidR="00671C48">
        <w:t xml:space="preserve">Institute </w:t>
      </w:r>
      <w:r>
        <w:t>shall have a chair:</w:t>
      </w:r>
    </w:p>
    <w:p w14:paraId="571D6647" w14:textId="77777777" w:rsidR="00127A37" w:rsidRDefault="00127A37" w:rsidP="007C02A7">
      <w:pPr>
        <w:pStyle w:val="Heading3"/>
      </w:pPr>
      <w:r>
        <w:t xml:space="preserve">The </w:t>
      </w:r>
      <w:r w:rsidRPr="00412B1F">
        <w:t>chair of</w:t>
      </w:r>
      <w:r w:rsidR="00895EE7" w:rsidRPr="00412B1F">
        <w:t xml:space="preserve"> the Board</w:t>
      </w:r>
      <w:r w:rsidRPr="00412B1F">
        <w:t xml:space="preserve"> shall chair general meetings</w:t>
      </w:r>
      <w:r>
        <w:t xml:space="preserve"> of the </w:t>
      </w:r>
      <w:r w:rsidR="00671C48">
        <w:t xml:space="preserve">Institute </w:t>
      </w:r>
      <w:r>
        <w:t xml:space="preserve">or, if the chair of </w:t>
      </w:r>
      <w:r w:rsidR="00895EE7">
        <w:t>the Board</w:t>
      </w:r>
      <w:r>
        <w:t xml:space="preserve"> is absent, the vice-chair of </w:t>
      </w:r>
      <w:r w:rsidR="00895EE7">
        <w:t>the Board</w:t>
      </w:r>
      <w:r>
        <w:t xml:space="preserve"> shall act as chair.</w:t>
      </w:r>
    </w:p>
    <w:p w14:paraId="1DE987AA" w14:textId="77777777" w:rsidR="00127A37" w:rsidRDefault="00127A37" w:rsidP="007C02A7">
      <w:pPr>
        <w:pStyle w:val="Heading3"/>
      </w:pPr>
      <w:r>
        <w:t xml:space="preserve">If neither the chair nor the vice-chair of </w:t>
      </w:r>
      <w:r w:rsidR="00895EE7">
        <w:t>the Board</w:t>
      </w:r>
      <w:r>
        <w:t xml:space="preserve"> is present within </w:t>
      </w:r>
      <w:r w:rsidRPr="00412B1F">
        <w:t>15</w:t>
      </w:r>
      <w:r>
        <w:t xml:space="preserve"> minutes of the time appointed for the meeting, a Director elected by the </w:t>
      </w:r>
      <w:r w:rsidR="00895EE7">
        <w:t>Board</w:t>
      </w:r>
      <w:r>
        <w:t xml:space="preserve"> present shall chair the meeting.</w:t>
      </w:r>
    </w:p>
    <w:p w14:paraId="23063E61" w14:textId="77777777" w:rsidR="00127A37" w:rsidRDefault="00127A37" w:rsidP="007C02A7">
      <w:pPr>
        <w:pStyle w:val="Heading3"/>
      </w:pPr>
      <w:r>
        <w:t>If there is only one Director present and willing to act, that Director shall chair the meeting.</w:t>
      </w:r>
    </w:p>
    <w:p w14:paraId="4193DCDD" w14:textId="77777777" w:rsidR="00127A37" w:rsidRDefault="00127A37" w:rsidP="007C02A7">
      <w:pPr>
        <w:pStyle w:val="Heading3"/>
      </w:pPr>
      <w:r>
        <w:t xml:space="preserve">If no Director is present and willing to chair the meeting within </w:t>
      </w:r>
      <w:r w:rsidRPr="00412B1F">
        <w:t>15</w:t>
      </w:r>
      <w:r>
        <w:t xml:space="preserve"> minutes of the time appointed for the meeting, the Members present shall choose one of their number to chair the meeting.</w:t>
      </w:r>
    </w:p>
    <w:p w14:paraId="608CEB04" w14:textId="77777777" w:rsidR="00127A37" w:rsidRDefault="00127A37" w:rsidP="007C02A7">
      <w:pPr>
        <w:pStyle w:val="Heading2"/>
      </w:pPr>
      <w:r>
        <w:t>No business shall be transacted at any general meeting unless a quorum is present.</w:t>
      </w:r>
    </w:p>
    <w:p w14:paraId="1E0D57F1" w14:textId="240B5D7B" w:rsidR="00127A37" w:rsidRPr="00C60158" w:rsidRDefault="00127A37" w:rsidP="00C60158">
      <w:pPr>
        <w:pStyle w:val="Heading2"/>
      </w:pPr>
      <w:r>
        <w:lastRenderedPageBreak/>
        <w:t xml:space="preserve">A </w:t>
      </w:r>
      <w:r w:rsidRPr="00412B1F">
        <w:t>quorum</w:t>
      </w:r>
      <w:r>
        <w:t xml:space="preserve"> is</w:t>
      </w:r>
      <w:r w:rsidRPr="00C60158">
        <w:t>:</w:t>
      </w:r>
      <w:r w:rsidR="0079134D">
        <w:t xml:space="preserve"> </w:t>
      </w:r>
      <w:r w:rsidR="00362175" w:rsidRPr="00C60158">
        <w:rPr>
          <w:color w:val="auto"/>
        </w:rPr>
        <w:t>50</w:t>
      </w:r>
      <w:r w:rsidR="00671C48" w:rsidRPr="00C60158">
        <w:t xml:space="preserve"> </w:t>
      </w:r>
      <w:r w:rsidRPr="00C60158">
        <w:t>Members who are present in person or by proxy or through their duly authorised representatives and who are entitled to vote on the business to be conducted at the meeting; or</w:t>
      </w:r>
    </w:p>
    <w:p w14:paraId="00F382E2" w14:textId="43B32DAD" w:rsidR="00127A37" w:rsidRPr="00C60158" w:rsidRDefault="00127A37" w:rsidP="007C02A7">
      <w:pPr>
        <w:pStyle w:val="Heading3"/>
      </w:pPr>
      <w:r w:rsidRPr="00C60158">
        <w:t>one-</w:t>
      </w:r>
      <w:r w:rsidR="00362175" w:rsidRPr="00C60158">
        <w:t xml:space="preserve">20th </w:t>
      </w:r>
      <w:r w:rsidRPr="00C60158">
        <w:t>of the total membership at the time,</w:t>
      </w:r>
    </w:p>
    <w:p w14:paraId="18F0D2C6" w14:textId="77777777" w:rsidR="00127A37" w:rsidRDefault="00127A37" w:rsidP="007C02A7">
      <w:pPr>
        <w:pStyle w:val="Bodysubclause"/>
      </w:pPr>
      <w:r>
        <w:t>whichever is the greater.</w:t>
      </w:r>
    </w:p>
    <w:p w14:paraId="69D2B205" w14:textId="77777777" w:rsidR="00127A37" w:rsidRDefault="00127A37" w:rsidP="007C02A7">
      <w:pPr>
        <w:pStyle w:val="Heading2"/>
      </w:pPr>
      <w:r>
        <w:t xml:space="preserve">If within </w:t>
      </w:r>
      <w:r w:rsidRPr="00412B1F">
        <w:t>30</w:t>
      </w:r>
      <w:r>
        <w:t xml:space="preserve"> minutes from the time appointed for the meeting a quorum is not present, or if during the meeting a quorum ceases to be present, the meeting shall be adjourned until such other date, time and place as the </w:t>
      </w:r>
      <w:r w:rsidR="00895EE7">
        <w:t>Board</w:t>
      </w:r>
      <w:r>
        <w:t xml:space="preserve"> shall determine. If at the adjourned meeting a quorum is not present within </w:t>
      </w:r>
      <w:r w:rsidRPr="00412B1F">
        <w:t>30</w:t>
      </w:r>
      <w:r>
        <w:t xml:space="preserve"> minutes from the time appointed for the meeting, those Members present in person or by proxy and entitled to vote shall be a quorum.</w:t>
      </w:r>
    </w:p>
    <w:p w14:paraId="53046915" w14:textId="77777777" w:rsidR="00127A37" w:rsidRDefault="00127A37" w:rsidP="007C02A7">
      <w:pPr>
        <w:pStyle w:val="Heading2"/>
      </w:pPr>
      <w:r>
        <w:t>The chair of a general meeting may adjourn such a meeting when a quorum is present, if the meeting consents to an adjournment, and shall adjourn such a meeting if directed to do so by the meeting. The chair shall specify either that the meeting:</w:t>
      </w:r>
    </w:p>
    <w:p w14:paraId="6B402524" w14:textId="77777777" w:rsidR="00127A37" w:rsidRDefault="00127A37" w:rsidP="007C02A7">
      <w:pPr>
        <w:pStyle w:val="Heading3"/>
      </w:pPr>
      <w:r>
        <w:t xml:space="preserve">is to be adjourned to a particular date, </w:t>
      </w:r>
      <w:proofErr w:type="gramStart"/>
      <w:r>
        <w:t>time</w:t>
      </w:r>
      <w:proofErr w:type="gramEnd"/>
      <w:r>
        <w:t xml:space="preserve"> and place; or</w:t>
      </w:r>
    </w:p>
    <w:p w14:paraId="16DDC01B" w14:textId="77777777" w:rsidR="00127A37" w:rsidRDefault="00127A37" w:rsidP="007C02A7">
      <w:pPr>
        <w:pStyle w:val="Heading3"/>
      </w:pPr>
      <w:r>
        <w:t xml:space="preserve">shall be adjourned to a date, time and place to be appointed by the </w:t>
      </w:r>
      <w:proofErr w:type="gramStart"/>
      <w:r w:rsidR="00895EE7">
        <w:t>Board</w:t>
      </w:r>
      <w:r>
        <w:t>;</w:t>
      </w:r>
      <w:proofErr w:type="gramEnd"/>
    </w:p>
    <w:p w14:paraId="541F802F" w14:textId="77777777" w:rsidR="00127A37" w:rsidRDefault="00127A37" w:rsidP="007C02A7">
      <w:pPr>
        <w:pStyle w:val="Bodysubclause"/>
      </w:pPr>
      <w:r>
        <w:t>and shall have regard to any directions as to date, time and place which have been given by the meeting.</w:t>
      </w:r>
    </w:p>
    <w:p w14:paraId="578563A3" w14:textId="77777777" w:rsidR="00127A37" w:rsidRDefault="00127A37" w:rsidP="007C02A7">
      <w:pPr>
        <w:pStyle w:val="Heading2"/>
      </w:pPr>
      <w:r>
        <w:t xml:space="preserve">If the meeting is adjourned until more than </w:t>
      </w:r>
      <w:r w:rsidRPr="00D4283A">
        <w:t>14</w:t>
      </w:r>
      <w:r>
        <w:t xml:space="preserve"> days after the date on which it was adjourned, the </w:t>
      </w:r>
      <w:r w:rsidR="00671C48">
        <w:t xml:space="preserve">Institute </w:t>
      </w:r>
      <w:r>
        <w:t xml:space="preserve">shall give at least seven clear days’ notice of it to the same persons to whom notice of the </w:t>
      </w:r>
      <w:r w:rsidR="00671C48">
        <w:t xml:space="preserve">Institute's </w:t>
      </w:r>
      <w:r>
        <w:t>general meetings is required to be given and containing the same information which such notice is required to contain.</w:t>
      </w:r>
    </w:p>
    <w:p w14:paraId="334C58E1" w14:textId="77777777" w:rsidR="00127A37" w:rsidRDefault="00127A37" w:rsidP="007C02A7">
      <w:pPr>
        <w:pStyle w:val="Heading2"/>
      </w:pPr>
      <w:r>
        <w:t>No business may be transacted at an adjourned general meeting which could not properly have been transacted at the meeting if the adjournment had not taken place.</w:t>
      </w:r>
    </w:p>
    <w:p w14:paraId="12FA8276" w14:textId="77777777" w:rsidR="00671C48" w:rsidRDefault="00671C48" w:rsidP="00671C48">
      <w:pPr>
        <w:pStyle w:val="Heading2"/>
      </w:pPr>
      <w:r>
        <w:t>Subject to the provisions of these Articles, the Boa</w:t>
      </w:r>
      <w:r w:rsidR="007E30E7">
        <w:t>rd may make regulations and Bye</w:t>
      </w:r>
      <w:r>
        <w:t>laws further governing:</w:t>
      </w:r>
    </w:p>
    <w:p w14:paraId="2F6BB0BA" w14:textId="77777777" w:rsidR="00671C48" w:rsidRDefault="00671C48" w:rsidP="00671C48">
      <w:pPr>
        <w:pStyle w:val="Heading3"/>
      </w:pPr>
      <w:r>
        <w:t xml:space="preserve">the procedure for convening general </w:t>
      </w:r>
      <w:proofErr w:type="gramStart"/>
      <w:r>
        <w:t>meetings;</w:t>
      </w:r>
      <w:proofErr w:type="gramEnd"/>
    </w:p>
    <w:p w14:paraId="51678A77" w14:textId="77777777" w:rsidR="00671C48" w:rsidRDefault="00671C48" w:rsidP="00671C48">
      <w:pPr>
        <w:pStyle w:val="Heading3"/>
      </w:pPr>
      <w:r>
        <w:t xml:space="preserve">the proceedings at general </w:t>
      </w:r>
      <w:proofErr w:type="gramStart"/>
      <w:r>
        <w:t>meetings;</w:t>
      </w:r>
      <w:proofErr w:type="gramEnd"/>
    </w:p>
    <w:p w14:paraId="0C37C83B" w14:textId="77777777" w:rsidR="00671C48" w:rsidRDefault="00671C48" w:rsidP="00671C48">
      <w:pPr>
        <w:pStyle w:val="Heading3"/>
      </w:pPr>
      <w:r>
        <w:t xml:space="preserve">the voting of Members at general </w:t>
      </w:r>
      <w:proofErr w:type="gramStart"/>
      <w:r>
        <w:t>meetings;</w:t>
      </w:r>
      <w:proofErr w:type="gramEnd"/>
    </w:p>
    <w:p w14:paraId="53094078" w14:textId="77777777" w:rsidR="00671C48" w:rsidRDefault="00671C48" w:rsidP="00671C48">
      <w:pPr>
        <w:pStyle w:val="Bodysubclause"/>
      </w:pPr>
      <w:r>
        <w:t>to the fullest extent permitted by law.</w:t>
      </w:r>
    </w:p>
    <w:p w14:paraId="24FB2EE9" w14:textId="77777777" w:rsidR="00127A37" w:rsidRDefault="00127A37" w:rsidP="007C02A7">
      <w:pPr>
        <w:pStyle w:val="Heading1"/>
      </w:pPr>
      <w:r>
        <w:lastRenderedPageBreak/>
        <w:t>VOTING AT GENERAL MEETINGS  </w:t>
      </w:r>
    </w:p>
    <w:p w14:paraId="53436906" w14:textId="77777777" w:rsidR="00671C48" w:rsidRDefault="00671C48" w:rsidP="007C02A7">
      <w:pPr>
        <w:pStyle w:val="Heading2"/>
      </w:pPr>
      <w:r w:rsidRPr="00412B1F">
        <w:t>Members shall be entitled to vote</w:t>
      </w:r>
      <w:r>
        <w:t xml:space="preserve"> at a general meeting.</w:t>
      </w:r>
    </w:p>
    <w:p w14:paraId="5C20F6DA" w14:textId="77777777" w:rsidR="00127A37" w:rsidRPr="001C35D3" w:rsidRDefault="00127A37" w:rsidP="007C02A7">
      <w:pPr>
        <w:pStyle w:val="Heading2"/>
      </w:pPr>
      <w:r w:rsidRPr="001C35D3">
        <w:t xml:space="preserve">A vote on a resolution proposed at a meeting shall be </w:t>
      </w:r>
      <w:r w:rsidRPr="00412B1F">
        <w:t>decided by a show of hands unless</w:t>
      </w:r>
      <w:r w:rsidRPr="001C35D3">
        <w:t xml:space="preserve"> before, or on the declaration of the result of, the show of hands </w:t>
      </w:r>
      <w:r w:rsidRPr="00412B1F">
        <w:t>a poll is demanded</w:t>
      </w:r>
      <w:r w:rsidR="001C35D3" w:rsidRPr="001C35D3">
        <w:t>.</w:t>
      </w:r>
    </w:p>
    <w:p w14:paraId="77AAE3B5" w14:textId="77777777" w:rsidR="00127A37" w:rsidRDefault="00127A37" w:rsidP="007C02A7">
      <w:pPr>
        <w:pStyle w:val="Heading2"/>
      </w:pPr>
      <w:r>
        <w:t>On a show of hands or on a poll, every</w:t>
      </w:r>
      <w:r w:rsidR="00671C48">
        <w:t xml:space="preserve"> </w:t>
      </w:r>
      <w:r w:rsidR="00A131EA">
        <w:t xml:space="preserve">Member </w:t>
      </w:r>
      <w:r>
        <w:t xml:space="preserve">shall have </w:t>
      </w:r>
      <w:r w:rsidRPr="00C60158">
        <w:t>one</w:t>
      </w:r>
      <w:r>
        <w:t xml:space="preserve"> vote.</w:t>
      </w:r>
    </w:p>
    <w:p w14:paraId="71EE80C6" w14:textId="77777777" w:rsidR="00127A37" w:rsidRDefault="00127A37" w:rsidP="007C02A7">
      <w:pPr>
        <w:pStyle w:val="Heading2"/>
      </w:pPr>
      <w:r>
        <w:t>Any objection to the qualification of any voter must be raised at the meeting or adjourned meeting at which the vote objected to is tendered and every vote not disallowed at the meeting shall be valid. Any such objection must be referred to the chair of the meeting whose decision is final.</w:t>
      </w:r>
    </w:p>
    <w:p w14:paraId="65CF2D07" w14:textId="77777777" w:rsidR="00127A37" w:rsidRDefault="00127A37" w:rsidP="007C02A7">
      <w:pPr>
        <w:pStyle w:val="Heading2"/>
      </w:pPr>
      <w:r>
        <w:t>Unless a poll is demanded, the declaration of the chair of the result of the vote and an entry to that effect in the minutes of the meeting shall be conclusive evidence of the fact and the number or proportion of votes cast in favour or against need not be recorded.</w:t>
      </w:r>
    </w:p>
    <w:p w14:paraId="57FF648C" w14:textId="77777777" w:rsidR="00127A37" w:rsidRDefault="00127A37" w:rsidP="007C02A7">
      <w:pPr>
        <w:pStyle w:val="Heading2"/>
      </w:pPr>
      <w:r>
        <w:t>A poll may be demanded by:</w:t>
      </w:r>
    </w:p>
    <w:p w14:paraId="7BC12420" w14:textId="77777777" w:rsidR="00127A37" w:rsidRDefault="00127A37" w:rsidP="007C02A7">
      <w:pPr>
        <w:pStyle w:val="Heading3"/>
      </w:pPr>
      <w:r>
        <w:t xml:space="preserve">the chair of the </w:t>
      </w:r>
      <w:proofErr w:type="gramStart"/>
      <w:r>
        <w:t>meeting;</w:t>
      </w:r>
      <w:proofErr w:type="gramEnd"/>
    </w:p>
    <w:p w14:paraId="3B93D497" w14:textId="77777777" w:rsidR="00127A37" w:rsidRDefault="00127A37" w:rsidP="00671C48">
      <w:pPr>
        <w:pStyle w:val="Heading3"/>
      </w:pPr>
      <w:r>
        <w:t xml:space="preserve">the </w:t>
      </w:r>
      <w:proofErr w:type="gramStart"/>
      <w:r>
        <w:t>Directors;</w:t>
      </w:r>
      <w:proofErr w:type="gramEnd"/>
    </w:p>
    <w:p w14:paraId="314F6D2A" w14:textId="77777777" w:rsidR="00127A37" w:rsidRDefault="00127A37" w:rsidP="00671C48">
      <w:pPr>
        <w:pStyle w:val="Heading3"/>
      </w:pPr>
      <w:r w:rsidRPr="00412B1F">
        <w:t>two</w:t>
      </w:r>
      <w:r>
        <w:t xml:space="preserve"> or more persons having the right to vote on the resolution; or</w:t>
      </w:r>
    </w:p>
    <w:p w14:paraId="4F1BA299" w14:textId="220099AF" w:rsidR="00127A37" w:rsidRDefault="00127A37" w:rsidP="00671C48">
      <w:pPr>
        <w:pStyle w:val="Heading3"/>
      </w:pPr>
      <w:r>
        <w:t xml:space="preserve">a person or persons representing not less than </w:t>
      </w:r>
      <w:r w:rsidRPr="00412B1F">
        <w:t>one tenth</w:t>
      </w:r>
      <w:r>
        <w:t xml:space="preserve"> of the total voting rights of all the Members having the right to vote on the resolution.</w:t>
      </w:r>
    </w:p>
    <w:p w14:paraId="7239A637" w14:textId="77777777" w:rsidR="00127A37" w:rsidRDefault="00127A37" w:rsidP="007C02A7">
      <w:pPr>
        <w:pStyle w:val="Heading2"/>
      </w:pPr>
      <w:r>
        <w:t>A demand for a poll may be withdrawn if:</w:t>
      </w:r>
    </w:p>
    <w:p w14:paraId="28AA75A2" w14:textId="77777777" w:rsidR="00127A37" w:rsidRDefault="00127A37" w:rsidP="007C02A7">
      <w:pPr>
        <w:pStyle w:val="Heading3"/>
      </w:pPr>
      <w:r>
        <w:t>the poll has not yet been taken, and</w:t>
      </w:r>
    </w:p>
    <w:p w14:paraId="2E6F7FD3" w14:textId="77777777" w:rsidR="00127A37" w:rsidRDefault="00127A37" w:rsidP="00671C48">
      <w:pPr>
        <w:pStyle w:val="Heading3"/>
      </w:pPr>
      <w:r>
        <w:t>the chair of the meeting consents to the withdrawal.</w:t>
      </w:r>
    </w:p>
    <w:p w14:paraId="06878F6F" w14:textId="77777777" w:rsidR="00127A37" w:rsidRDefault="00127A37" w:rsidP="007C02A7">
      <w:pPr>
        <w:pStyle w:val="Heading2"/>
      </w:pPr>
      <w:r>
        <w:t>A poll demanded on the election of a person to chair a meeting or on a question of adjournment must be taken immediately.</w:t>
      </w:r>
    </w:p>
    <w:p w14:paraId="19963745" w14:textId="4916C3C1" w:rsidR="00127A37" w:rsidRDefault="00127A37" w:rsidP="007C02A7">
      <w:pPr>
        <w:pStyle w:val="Heading2"/>
      </w:pPr>
      <w:r>
        <w:t xml:space="preserve">Otherwise, a poll demanded must be taken either immediately or at such time and place as the chair of the meeting directs, </w:t>
      </w:r>
      <w:proofErr w:type="gramStart"/>
      <w:r>
        <w:t>provided that</w:t>
      </w:r>
      <w:proofErr w:type="gramEnd"/>
      <w:r>
        <w:t xml:space="preserve"> it is taken </w:t>
      </w:r>
      <w:r w:rsidRPr="00412B1F">
        <w:t>within 30 days</w:t>
      </w:r>
      <w:r w:rsidRPr="00522A09">
        <w:t xml:space="preserve"> after</w:t>
      </w:r>
      <w:r>
        <w:t xml:space="preserve"> it was demanded. If not taken immediately, either the time and place at which it is to be taken shall be announced at the meeting at which it was demanded or at </w:t>
      </w:r>
      <w:r w:rsidRPr="00412B1F">
        <w:t>least seven</w:t>
      </w:r>
      <w:r>
        <w:t xml:space="preserve"> clear days’ notice shall be given specifying the time and place at which the poll is to be taken.</w:t>
      </w:r>
    </w:p>
    <w:p w14:paraId="32D31068" w14:textId="77777777" w:rsidR="00127A37" w:rsidRDefault="00127A37" w:rsidP="00671C48">
      <w:pPr>
        <w:pStyle w:val="Heading2"/>
      </w:pPr>
      <w:r>
        <w:lastRenderedPageBreak/>
        <w:t>The poll shall be conducted in such manner as the chair directs and the chair may fix a time and place for declaring the result of the poll. The result of the poll shall be deemed to be the resolution of the meeting at which the poll was demanded.</w:t>
      </w:r>
    </w:p>
    <w:p w14:paraId="6629446A" w14:textId="77777777" w:rsidR="00127A37" w:rsidRDefault="00127A37" w:rsidP="00671C48">
      <w:pPr>
        <w:pStyle w:val="Heading2"/>
      </w:pPr>
      <w:r>
        <w:t>If a poll is demanded, this shall not prevent the meeting from continuing to deal with any other business that may be conducted at the meeting.</w:t>
      </w:r>
    </w:p>
    <w:p w14:paraId="58328028" w14:textId="77777777" w:rsidR="00127A37" w:rsidRDefault="00127A37" w:rsidP="007C02A7">
      <w:pPr>
        <w:pStyle w:val="Heading1"/>
      </w:pPr>
      <w:r>
        <w:t>PROXIES  </w:t>
      </w:r>
    </w:p>
    <w:p w14:paraId="246B5CB8" w14:textId="77777777" w:rsidR="00127A37" w:rsidRDefault="00127A37" w:rsidP="007C02A7">
      <w:pPr>
        <w:pStyle w:val="Heading2"/>
      </w:pPr>
      <w:bookmarkStart w:id="23" w:name="co_anchor_a428915_1"/>
      <w:bookmarkEnd w:id="23"/>
      <w:r>
        <w:t xml:space="preserve">A Member is entitled to appoint another person as a proxy to exercise all or any of the Member’s rights to attend and to speak and vote at a meeting of the </w:t>
      </w:r>
      <w:r w:rsidR="001B07E5">
        <w:t>Institute</w:t>
      </w:r>
      <w:r>
        <w:t>.</w:t>
      </w:r>
    </w:p>
    <w:p w14:paraId="45D0BEAF" w14:textId="77777777" w:rsidR="00127A37" w:rsidRDefault="00127A37" w:rsidP="007C02A7">
      <w:pPr>
        <w:pStyle w:val="Heading2"/>
      </w:pPr>
      <w:r>
        <w:t>Proxies may only be validly appointe</w:t>
      </w:r>
      <w:r w:rsidR="001B07E5">
        <w:t xml:space="preserve">d by </w:t>
      </w:r>
      <w:r w:rsidR="001B07E5" w:rsidRPr="00412B1F">
        <w:t>a notice in writing (</w:t>
      </w:r>
      <w:r w:rsidRPr="00412B1F">
        <w:rPr>
          <w:b/>
          <w:bCs/>
        </w:rPr>
        <w:t>proxy notice</w:t>
      </w:r>
      <w:r w:rsidRPr="00412B1F">
        <w:t>)</w:t>
      </w:r>
      <w:r>
        <w:t xml:space="preserve"> which:</w:t>
      </w:r>
    </w:p>
    <w:p w14:paraId="7430101F" w14:textId="77777777" w:rsidR="00127A37" w:rsidRDefault="00127A37" w:rsidP="007C02A7">
      <w:pPr>
        <w:pStyle w:val="Heading3"/>
      </w:pPr>
      <w:r>
        <w:t xml:space="preserve">states the name and address of the Member appointing the </w:t>
      </w:r>
      <w:proofErr w:type="gramStart"/>
      <w:r>
        <w:t>proxy;</w:t>
      </w:r>
      <w:proofErr w:type="gramEnd"/>
    </w:p>
    <w:p w14:paraId="72E75937" w14:textId="77777777" w:rsidR="00127A37" w:rsidRDefault="00127A37" w:rsidP="007C02A7">
      <w:pPr>
        <w:pStyle w:val="Heading3"/>
      </w:pPr>
      <w:r>
        <w:t xml:space="preserve">identifies the person appointed to be that Member’s proxy and the general meeting in relation to which that person is </w:t>
      </w:r>
      <w:proofErr w:type="gramStart"/>
      <w:r>
        <w:t>appointed;</w:t>
      </w:r>
      <w:proofErr w:type="gramEnd"/>
    </w:p>
    <w:p w14:paraId="305678CF" w14:textId="77777777" w:rsidR="00127A37" w:rsidRDefault="00127A37" w:rsidP="00671C48">
      <w:pPr>
        <w:pStyle w:val="Heading3"/>
      </w:pPr>
      <w:r>
        <w:t xml:space="preserve">is signed by or on behalf of the Member appointing the proxy, or is authenticated in such manner as the </w:t>
      </w:r>
      <w:r w:rsidR="00895EE7">
        <w:t>Board</w:t>
      </w:r>
      <w:r>
        <w:t xml:space="preserve"> may determine; and</w:t>
      </w:r>
    </w:p>
    <w:p w14:paraId="00657159" w14:textId="4BEC2B73" w:rsidR="00127A37" w:rsidRDefault="00127A37" w:rsidP="00671C48">
      <w:pPr>
        <w:pStyle w:val="Heading3"/>
      </w:pPr>
      <w:r>
        <w:t xml:space="preserve">is delivered to the </w:t>
      </w:r>
      <w:r w:rsidR="001B07E5">
        <w:t xml:space="preserve">Institute </w:t>
      </w:r>
      <w:r>
        <w:t xml:space="preserve">in accordance with the </w:t>
      </w:r>
      <w:r w:rsidRPr="00C60158">
        <w:t xml:space="preserve">Articles not less than </w:t>
      </w:r>
      <w:r w:rsidR="006D59BC" w:rsidRPr="00C60158">
        <w:t>72</w:t>
      </w:r>
      <w:r w:rsidRPr="001C35D3">
        <w:t xml:space="preserve"> </w:t>
      </w:r>
      <w:r w:rsidRPr="00412B1F">
        <w:t>hours before the time</w:t>
      </w:r>
      <w:r>
        <w:t xml:space="preserve"> appointed for holding the meeting or adjourned meeting at which the right to vote is to be exercised and in accordance with any instructions contained in the notice of the general meeting (or any adjourned meeting) to which they relate.</w:t>
      </w:r>
    </w:p>
    <w:p w14:paraId="4EBA1622" w14:textId="77777777" w:rsidR="00127A37" w:rsidRDefault="00127A37" w:rsidP="007C02A7">
      <w:pPr>
        <w:pStyle w:val="Bodysubclause"/>
      </w:pPr>
      <w:r>
        <w:t xml:space="preserve">A proxy notice which is not delivered in such manner shall be </w:t>
      </w:r>
      <w:r w:rsidRPr="00895EE7">
        <w:t xml:space="preserve">invalid unless the </w:t>
      </w:r>
      <w:r w:rsidR="00895EE7" w:rsidRPr="00895EE7">
        <w:t>Board</w:t>
      </w:r>
      <w:r w:rsidRPr="00895EE7">
        <w:t xml:space="preserve">, in </w:t>
      </w:r>
      <w:r w:rsidR="00895EE7" w:rsidRPr="00895EE7">
        <w:t>i</w:t>
      </w:r>
      <w:r w:rsidRPr="00895EE7">
        <w:t>t</w:t>
      </w:r>
      <w:r w:rsidR="00895EE7" w:rsidRPr="00895EE7">
        <w:t>s</w:t>
      </w:r>
      <w:r w:rsidRPr="00895EE7">
        <w:t xml:space="preserve"> discretion, accept</w:t>
      </w:r>
      <w:r w:rsidR="00895EE7" w:rsidRPr="00895EE7">
        <w:t>s</w:t>
      </w:r>
      <w:r w:rsidRPr="00895EE7">
        <w:t xml:space="preserve"> the notice at any time before the meeting.</w:t>
      </w:r>
      <w:r w:rsidR="00F85AC0">
        <w:t xml:space="preserve"> </w:t>
      </w:r>
    </w:p>
    <w:p w14:paraId="53EFF609" w14:textId="77777777" w:rsidR="00127A37" w:rsidRDefault="00127A37" w:rsidP="007C02A7">
      <w:pPr>
        <w:pStyle w:val="Heading2"/>
      </w:pPr>
      <w:r>
        <w:t xml:space="preserve">The </w:t>
      </w:r>
      <w:r w:rsidR="001B07E5">
        <w:t xml:space="preserve">Institute </w:t>
      </w:r>
      <w:r>
        <w:t xml:space="preserve">may require proxy notices to be delivered in a particular </w:t>
      </w:r>
      <w:proofErr w:type="gramStart"/>
      <w:r>
        <w:t>form, and</w:t>
      </w:r>
      <w:proofErr w:type="gramEnd"/>
      <w:r>
        <w:t xml:space="preserve"> may specify different forms for different purposes.</w:t>
      </w:r>
    </w:p>
    <w:p w14:paraId="37BE9DC6" w14:textId="77777777" w:rsidR="00127A37" w:rsidRDefault="00127A37" w:rsidP="007C02A7">
      <w:pPr>
        <w:pStyle w:val="Heading2"/>
      </w:pPr>
      <w:r>
        <w:t>Proxy notices may specify how the proxy appointed under them is to vote (or that the proxy is to abstain from voting) on one or more resolutions.</w:t>
      </w:r>
    </w:p>
    <w:p w14:paraId="26B77AFD" w14:textId="77777777" w:rsidR="00127A37" w:rsidRDefault="00127A37" w:rsidP="007C02A7">
      <w:pPr>
        <w:pStyle w:val="Heading2"/>
      </w:pPr>
      <w:r>
        <w:t>Unless a proxy notice indicates otherwise, it must be treated as:</w:t>
      </w:r>
    </w:p>
    <w:p w14:paraId="67F60F61" w14:textId="77777777" w:rsidR="00127A37" w:rsidRDefault="00127A37" w:rsidP="007C02A7">
      <w:pPr>
        <w:pStyle w:val="Heading3"/>
      </w:pPr>
      <w:r>
        <w:t>allowing the person appointed under it as a proxy discretion as to how to vote on any ancillary or procedural resolutions put to the meeting; and</w:t>
      </w:r>
    </w:p>
    <w:p w14:paraId="65B8E36A" w14:textId="77777777" w:rsidR="00127A37" w:rsidRDefault="00127A37" w:rsidP="007C02A7">
      <w:pPr>
        <w:pStyle w:val="Heading3"/>
      </w:pPr>
      <w:r>
        <w:t>appointing that person as a proxy in relation to any adjournment of the general meeting to which it relates, as well as the meeting itself.</w:t>
      </w:r>
    </w:p>
    <w:p w14:paraId="00F937EC" w14:textId="77777777" w:rsidR="00127A37" w:rsidRDefault="00127A37" w:rsidP="007C02A7">
      <w:pPr>
        <w:pStyle w:val="Heading2"/>
      </w:pPr>
      <w:r>
        <w:lastRenderedPageBreak/>
        <w:t xml:space="preserve">A person who is entitled to attend, speak or vote (either on a show of hands or on a poll) at a general meeting remains so entitled in respect of that meeting or any adjournment of it, even though a valid proxy notice has been delivered to the </w:t>
      </w:r>
      <w:r w:rsidR="001B07E5">
        <w:t xml:space="preserve">Institute </w:t>
      </w:r>
      <w:r>
        <w:t>by or on behalf of that person.</w:t>
      </w:r>
    </w:p>
    <w:p w14:paraId="73E3071D" w14:textId="77777777" w:rsidR="00127A37" w:rsidRDefault="00127A37" w:rsidP="007C02A7">
      <w:pPr>
        <w:pStyle w:val="Heading2"/>
      </w:pPr>
      <w:r>
        <w:t xml:space="preserve">An appointment under a proxy notice may be revoked by delivering to the </w:t>
      </w:r>
      <w:r w:rsidR="001B07E5">
        <w:t xml:space="preserve">Institute </w:t>
      </w:r>
      <w:r>
        <w:t>a notice in writing given by or on behalf of the person by whom or on whose behalf the proxy notice was given.</w:t>
      </w:r>
    </w:p>
    <w:p w14:paraId="6794CE15" w14:textId="77777777" w:rsidR="00127A37" w:rsidRDefault="00127A37" w:rsidP="007C02A7">
      <w:pPr>
        <w:pStyle w:val="Heading2"/>
      </w:pPr>
      <w:r>
        <w:t>A notice revoking a proxy appointment only takes effect if it is delivered before the start of the meeting or adjourned meeting to which it relates.</w:t>
      </w:r>
    </w:p>
    <w:p w14:paraId="52B2EC3F" w14:textId="77777777" w:rsidR="00127A37" w:rsidRDefault="00127A37" w:rsidP="007C02A7">
      <w:pPr>
        <w:pStyle w:val="Heading2"/>
      </w:pPr>
      <w:r>
        <w:t>If a proxy notice is not executed by the person appointing the proxy, it must be accompanied by written evidence of the authority of the person who executed it to execute it on the appointor’s behalf.</w:t>
      </w:r>
    </w:p>
    <w:p w14:paraId="351E06F4" w14:textId="77777777" w:rsidR="00127A37" w:rsidRPr="001C35D3" w:rsidRDefault="00127A37" w:rsidP="007C02A7">
      <w:pPr>
        <w:pStyle w:val="Heading1"/>
      </w:pPr>
      <w:bookmarkStart w:id="24" w:name="_Ref21949421"/>
      <w:r w:rsidRPr="001C35D3">
        <w:t>WRITTEN RESOLUTIONS</w:t>
      </w:r>
      <w:bookmarkEnd w:id="24"/>
    </w:p>
    <w:p w14:paraId="5BFD7EDA" w14:textId="77777777" w:rsidR="00127A37" w:rsidRDefault="00127A37" w:rsidP="007C02A7">
      <w:pPr>
        <w:pStyle w:val="Heading2"/>
      </w:pPr>
      <w:r>
        <w:t>Subject to</w:t>
      </w:r>
      <w:r w:rsidR="00767A71">
        <w:t xml:space="preserve"> article </w:t>
      </w:r>
      <w:r w:rsidR="00767A71">
        <w:fldChar w:fldCharType="begin"/>
      </w:r>
      <w:r w:rsidR="00767A71">
        <w:instrText xml:space="preserve"> REF _Ref21949426 \w \h </w:instrText>
      </w:r>
      <w:r w:rsidR="00767A71">
        <w:fldChar w:fldCharType="separate"/>
      </w:r>
      <w:r w:rsidR="008B6C42">
        <w:t>15.4</w:t>
      </w:r>
      <w:r w:rsidR="00767A71">
        <w:fldChar w:fldCharType="end"/>
      </w:r>
      <w:r>
        <w:t>, a written resolution of the Members passed in accordance with this</w:t>
      </w:r>
      <w:r w:rsidR="00767A71">
        <w:t xml:space="preserve"> article </w:t>
      </w:r>
      <w:r w:rsidR="00767A71">
        <w:fldChar w:fldCharType="begin"/>
      </w:r>
      <w:r w:rsidR="00767A71">
        <w:instrText xml:space="preserve"> REF _Ref21949421 \w \h </w:instrText>
      </w:r>
      <w:r w:rsidR="00767A71">
        <w:fldChar w:fldCharType="separate"/>
      </w:r>
      <w:r w:rsidR="008B6C42">
        <w:t>15</w:t>
      </w:r>
      <w:r w:rsidR="00767A71">
        <w:fldChar w:fldCharType="end"/>
      </w:r>
      <w:r w:rsidR="00767A71">
        <w:t xml:space="preserve"> </w:t>
      </w:r>
      <w:r>
        <w:t>shall have effect as if passed by the Members in a general meeting. A written resolution is passed:</w:t>
      </w:r>
    </w:p>
    <w:p w14:paraId="26F86496" w14:textId="77777777" w:rsidR="00127A37" w:rsidRDefault="00127A37" w:rsidP="007C02A7">
      <w:pPr>
        <w:pStyle w:val="Heading3"/>
      </w:pPr>
      <w:r>
        <w:t xml:space="preserve">as an </w:t>
      </w:r>
      <w:r w:rsidRPr="00412B1F">
        <w:t>ordinary resolution</w:t>
      </w:r>
      <w:r>
        <w:t xml:space="preserve"> if it is passed by a simple majority of the eligible Members; or</w:t>
      </w:r>
    </w:p>
    <w:p w14:paraId="22379DD8" w14:textId="77777777" w:rsidR="00127A37" w:rsidRDefault="00127A37" w:rsidP="007C02A7">
      <w:pPr>
        <w:pStyle w:val="Heading3"/>
      </w:pPr>
      <w:r>
        <w:t xml:space="preserve">as a </w:t>
      </w:r>
      <w:r w:rsidRPr="00412B1F">
        <w:t>special resolution</w:t>
      </w:r>
      <w:r>
        <w:t xml:space="preserve"> if it is passed by </w:t>
      </w:r>
      <w:r w:rsidR="00767A71">
        <w:t xml:space="preserve">the </w:t>
      </w:r>
      <w:r>
        <w:t>Members representing not less than 75% of the Members. A written resolution is not a special resolution unless it states that it was proposed as a special resolution.</w:t>
      </w:r>
    </w:p>
    <w:p w14:paraId="4AAF28A8" w14:textId="77777777" w:rsidR="00127A37" w:rsidRDefault="00127A37" w:rsidP="007C02A7">
      <w:pPr>
        <w:pStyle w:val="Heading2"/>
      </w:pPr>
      <w:r>
        <w:t xml:space="preserve">Where a resolution is proposed as a written resolution of the </w:t>
      </w:r>
      <w:r w:rsidR="001B07E5">
        <w:t>Institute</w:t>
      </w:r>
      <w:r>
        <w:t>, the Members are the Members who would have been entitled to vote on the resolution on the Circulation Date of the resolution.</w:t>
      </w:r>
    </w:p>
    <w:p w14:paraId="3CB78FEB" w14:textId="77777777" w:rsidR="00127A37" w:rsidRDefault="00127A37" w:rsidP="007C02A7">
      <w:pPr>
        <w:pStyle w:val="Heading2"/>
      </w:pPr>
      <w:r>
        <w:t>Any resolution of the Members for which the Act does not specify whether it is to be passed as an ordinary resolution or as a special resolution shall be passed as an ordinary resolution.</w:t>
      </w:r>
    </w:p>
    <w:p w14:paraId="691910DF" w14:textId="3AAD1FD4" w:rsidR="00127A37" w:rsidRDefault="00127A37" w:rsidP="007C02A7">
      <w:pPr>
        <w:pStyle w:val="Heading2"/>
      </w:pPr>
      <w:bookmarkStart w:id="25" w:name="_Ref21949426"/>
      <w:r>
        <w:t xml:space="preserve">A Members’ resolution under the Act removing a Director or an auditor before the expiration of </w:t>
      </w:r>
      <w:r w:rsidR="0079134D">
        <w:t>their</w:t>
      </w:r>
      <w:r>
        <w:t xml:space="preserve"> term of office may not be passed as a written resolution.</w:t>
      </w:r>
      <w:bookmarkEnd w:id="25"/>
    </w:p>
    <w:p w14:paraId="01A92770" w14:textId="77777777" w:rsidR="00127A37" w:rsidRDefault="00127A37" w:rsidP="007C02A7">
      <w:pPr>
        <w:pStyle w:val="Heading2"/>
      </w:pPr>
      <w:r>
        <w:t>A copy of the written resolution must be sent to every Member together with a statement informing the Member how to signify their agreement to the resolution and the date by which the resolution must be passed if it is not to lapse.</w:t>
      </w:r>
    </w:p>
    <w:p w14:paraId="515AA0CB" w14:textId="77777777" w:rsidR="00127A37" w:rsidRDefault="00127A37" w:rsidP="007C02A7">
      <w:pPr>
        <w:pStyle w:val="Heading2"/>
      </w:pPr>
      <w:r>
        <w:t xml:space="preserve">A Member signifies their agreement to a proposed written resolution when the </w:t>
      </w:r>
      <w:r w:rsidR="001B07E5">
        <w:t xml:space="preserve">Institute </w:t>
      </w:r>
      <w:r>
        <w:t xml:space="preserve">receives from them (or from someone acting on their behalf) an authenticated document identifying the resolution to which it relates and indicating the Member’s agreement to the resolution. </w:t>
      </w:r>
      <w:r w:rsidR="00767A71">
        <w:t xml:space="preserve"> Their</w:t>
      </w:r>
      <w:r>
        <w:t xml:space="preserve"> agreement to a proposed written resolution, once signified, cannot be revoked. For these purposes:</w:t>
      </w:r>
    </w:p>
    <w:p w14:paraId="1CD772ED" w14:textId="77777777" w:rsidR="00127A37" w:rsidRDefault="00127A37" w:rsidP="007C02A7">
      <w:pPr>
        <w:pStyle w:val="Heading3"/>
      </w:pPr>
      <w:r>
        <w:lastRenderedPageBreak/>
        <w:t xml:space="preserve">if the document is sent to the </w:t>
      </w:r>
      <w:r w:rsidR="001B07E5">
        <w:t xml:space="preserve">Institute </w:t>
      </w:r>
      <w:r>
        <w:t xml:space="preserve">in hard copy form, it is authenticated if it bears the signature of the person sending </w:t>
      </w:r>
      <w:proofErr w:type="gramStart"/>
      <w:r>
        <w:t>it;</w:t>
      </w:r>
      <w:proofErr w:type="gramEnd"/>
    </w:p>
    <w:p w14:paraId="1060B19C" w14:textId="77777777" w:rsidR="00127A37" w:rsidRDefault="00127A37" w:rsidP="00671C48">
      <w:pPr>
        <w:pStyle w:val="Heading3"/>
      </w:pPr>
      <w:r>
        <w:t xml:space="preserve">if the document is sent to the </w:t>
      </w:r>
      <w:r w:rsidR="001B07E5">
        <w:t xml:space="preserve">Institute </w:t>
      </w:r>
      <w:r>
        <w:t xml:space="preserve">in electronic form, it is authenticated if the identity of the sender is confirmed in a manner specified by the </w:t>
      </w:r>
      <w:r w:rsidR="001B07E5">
        <w:t xml:space="preserve">Institute </w:t>
      </w:r>
      <w:r>
        <w:t xml:space="preserve">or, where no such manner has been specified by the </w:t>
      </w:r>
      <w:r w:rsidR="001B07E5">
        <w:t>Institute</w:t>
      </w:r>
      <w:r>
        <w:t xml:space="preserve">, if it is accompanied by a statement of the identity of the sender and the </w:t>
      </w:r>
      <w:r w:rsidR="00767A71">
        <w:t>Institute</w:t>
      </w:r>
      <w:r>
        <w:t xml:space="preserve"> has no reason to doubt the truth of that statement.</w:t>
      </w:r>
    </w:p>
    <w:p w14:paraId="688A7A65" w14:textId="77777777" w:rsidR="00127A37" w:rsidRDefault="00127A37" w:rsidP="007C02A7">
      <w:pPr>
        <w:pStyle w:val="Heading2"/>
      </w:pPr>
      <w:r>
        <w:t xml:space="preserve">A written resolution is passed when </w:t>
      </w:r>
      <w:proofErr w:type="gramStart"/>
      <w:r>
        <w:t>the required majority of</w:t>
      </w:r>
      <w:proofErr w:type="gramEnd"/>
      <w:r>
        <w:t xml:space="preserve"> </w:t>
      </w:r>
      <w:r w:rsidR="00767A71">
        <w:t xml:space="preserve">the </w:t>
      </w:r>
      <w:r>
        <w:t xml:space="preserve">Members have signified their agreement to it. </w:t>
      </w:r>
    </w:p>
    <w:p w14:paraId="238674E5" w14:textId="77777777" w:rsidR="00127A37" w:rsidRDefault="00127A37" w:rsidP="007C02A7">
      <w:pPr>
        <w:pStyle w:val="Heading2"/>
      </w:pPr>
      <w:r>
        <w:t>A proposed written resolution shall la</w:t>
      </w:r>
      <w:r w:rsidR="00A131EA">
        <w:t xml:space="preserve">pse if it is not passed within </w:t>
      </w:r>
      <w:r>
        <w:t>28 days beginning with the Circulation Date.</w:t>
      </w:r>
    </w:p>
    <w:p w14:paraId="783F46DC" w14:textId="77777777" w:rsidR="00127A37" w:rsidRDefault="00127A37" w:rsidP="007C02A7">
      <w:pPr>
        <w:pStyle w:val="Heading2"/>
      </w:pPr>
      <w:r>
        <w:t xml:space="preserve">Communications in relation to written resolutions shall be sent to the </w:t>
      </w:r>
      <w:r w:rsidR="001B07E5">
        <w:t xml:space="preserve">Institute's </w:t>
      </w:r>
      <w:r>
        <w:t>auditors in accordance with the Act.</w:t>
      </w:r>
    </w:p>
    <w:p w14:paraId="2E8E65AD" w14:textId="77777777" w:rsidR="00127A37" w:rsidRPr="004E78B2" w:rsidRDefault="00127A37" w:rsidP="007C02A7">
      <w:pPr>
        <w:pStyle w:val="Heading2"/>
      </w:pPr>
      <w:r>
        <w:t xml:space="preserve">The Members may require the </w:t>
      </w:r>
      <w:r w:rsidR="001B07E5">
        <w:t xml:space="preserve">Institute </w:t>
      </w:r>
      <w:r>
        <w:t>to circulate a resolution that may properly be moved and is proposed to be moved as a written resolution in accordance with sections 292 and 293 of the Act</w:t>
      </w:r>
      <w:r w:rsidR="004E78B2">
        <w:t>.</w:t>
      </w:r>
    </w:p>
    <w:p w14:paraId="27DF6C26" w14:textId="77777777" w:rsidR="00127A37" w:rsidRDefault="00127A37" w:rsidP="007C02A7">
      <w:pPr>
        <w:pStyle w:val="Heading1"/>
      </w:pPr>
      <w:bookmarkStart w:id="26" w:name="_Ref21962720"/>
      <w:r>
        <w:t>DIRECTORS</w:t>
      </w:r>
      <w:bookmarkEnd w:id="26"/>
      <w:r>
        <w:t>  </w:t>
      </w:r>
    </w:p>
    <w:p w14:paraId="4144C087" w14:textId="77777777" w:rsidR="00127A37" w:rsidRPr="00836FCF" w:rsidRDefault="00127A37" w:rsidP="007C02A7">
      <w:pPr>
        <w:pStyle w:val="Heading2"/>
      </w:pPr>
      <w:bookmarkStart w:id="27" w:name="co_anchor_a895290_1"/>
      <w:bookmarkEnd w:id="27"/>
      <w:r>
        <w:t>Unless otherwise determined by ordinary resolution</w:t>
      </w:r>
      <w:r w:rsidR="00FE48B7">
        <w:t xml:space="preserve"> and subject to article </w:t>
      </w:r>
      <w:r w:rsidR="00FE48B7">
        <w:fldChar w:fldCharType="begin"/>
      </w:r>
      <w:r w:rsidR="00FE48B7">
        <w:instrText xml:space="preserve"> REF _Ref21948012 \w \h </w:instrText>
      </w:r>
      <w:r w:rsidR="00FE48B7">
        <w:fldChar w:fldCharType="separate"/>
      </w:r>
      <w:r w:rsidR="008B6C42">
        <w:t>18</w:t>
      </w:r>
      <w:r w:rsidR="00FE48B7">
        <w:fldChar w:fldCharType="end"/>
      </w:r>
      <w:r w:rsidRPr="00412B1F">
        <w:t xml:space="preserve">, the number of Directors shall </w:t>
      </w:r>
      <w:r w:rsidR="001B07E5" w:rsidRPr="00412B1F">
        <w:t>not be less than six</w:t>
      </w:r>
      <w:r w:rsidRPr="00836FCF">
        <w:t>.</w:t>
      </w:r>
    </w:p>
    <w:p w14:paraId="059AC2E7" w14:textId="77777777" w:rsidR="00127A37" w:rsidRDefault="00127A37" w:rsidP="007C02A7">
      <w:pPr>
        <w:pStyle w:val="Heading2"/>
      </w:pPr>
      <w:r>
        <w:t xml:space="preserve">A Director may not appoint an alternate director or anyone to act on their behalf at </w:t>
      </w:r>
      <w:r w:rsidR="00895EE7">
        <w:t xml:space="preserve">Board </w:t>
      </w:r>
      <w:r>
        <w:t>meetings.</w:t>
      </w:r>
    </w:p>
    <w:p w14:paraId="1D33D2D0" w14:textId="77777777" w:rsidR="00127A37" w:rsidRDefault="00127A37" w:rsidP="007C02A7">
      <w:pPr>
        <w:pStyle w:val="Heading1"/>
      </w:pPr>
      <w:r>
        <w:t>POWERS OF DIRECTORS  </w:t>
      </w:r>
    </w:p>
    <w:p w14:paraId="682B468F" w14:textId="77777777" w:rsidR="00127A37" w:rsidRDefault="00127A37" w:rsidP="007C02A7">
      <w:pPr>
        <w:pStyle w:val="Heading2"/>
      </w:pPr>
      <w:r>
        <w:t>Subject to the prov</w:t>
      </w:r>
      <w:r w:rsidR="001B07E5">
        <w:t>isions of the Act, the</w:t>
      </w:r>
      <w:r w:rsidR="002E145A">
        <w:t xml:space="preserve">se Articles, any special resolution and any applicable </w:t>
      </w:r>
      <w:r w:rsidR="001B07E5">
        <w:t xml:space="preserve">Charter </w:t>
      </w:r>
      <w:r w:rsidR="002E145A">
        <w:t>or Byelaws from time to time</w:t>
      </w:r>
      <w:r>
        <w:t xml:space="preserve">, the </w:t>
      </w:r>
      <w:r w:rsidR="001B07E5">
        <w:t>Board</w:t>
      </w:r>
      <w:r>
        <w:t xml:space="preserve"> shall be responsible for the management of the </w:t>
      </w:r>
      <w:r w:rsidR="001B07E5">
        <w:t xml:space="preserve">Institute's </w:t>
      </w:r>
      <w:r>
        <w:t xml:space="preserve">business and may exercise all the powers of the </w:t>
      </w:r>
      <w:r w:rsidR="001B07E5">
        <w:t xml:space="preserve">Institute </w:t>
      </w:r>
      <w:r>
        <w:t>for that purpose.</w:t>
      </w:r>
    </w:p>
    <w:p w14:paraId="5F3EC359" w14:textId="77777777" w:rsidR="00127A37" w:rsidRDefault="00127A37" w:rsidP="007C02A7">
      <w:pPr>
        <w:pStyle w:val="Heading2"/>
      </w:pPr>
      <w:r>
        <w:t xml:space="preserve">No alteration of the Articles or any special resolution shall invalidate any prior act of the </w:t>
      </w:r>
      <w:r w:rsidR="001B07E5">
        <w:t>Board</w:t>
      </w:r>
      <w:r>
        <w:t>.</w:t>
      </w:r>
    </w:p>
    <w:p w14:paraId="05D920A7" w14:textId="77777777" w:rsidR="00127A37" w:rsidRDefault="00127A37" w:rsidP="007C02A7">
      <w:pPr>
        <w:pStyle w:val="Heading2"/>
      </w:pPr>
      <w:r>
        <w:t xml:space="preserve">A </w:t>
      </w:r>
      <w:r w:rsidR="001B07E5">
        <w:t xml:space="preserve">Board </w:t>
      </w:r>
      <w:r>
        <w:t>meeting at which a quorum is present may exercise all the powers exercisable by the Directors.</w:t>
      </w:r>
    </w:p>
    <w:p w14:paraId="75C648AF" w14:textId="77777777" w:rsidR="00127A37" w:rsidRDefault="00127A37" w:rsidP="002E7281">
      <w:pPr>
        <w:pStyle w:val="Heading1"/>
      </w:pPr>
      <w:bookmarkStart w:id="28" w:name="_Ref21948012"/>
      <w:r>
        <w:lastRenderedPageBreak/>
        <w:t>APPOINTMENT OF DIRECTORS</w:t>
      </w:r>
      <w:bookmarkEnd w:id="28"/>
      <w:r>
        <w:t>  </w:t>
      </w:r>
    </w:p>
    <w:p w14:paraId="52DF4D3F" w14:textId="77777777" w:rsidR="001B07E5" w:rsidRDefault="001B07E5" w:rsidP="001B07E5">
      <w:pPr>
        <w:pStyle w:val="Heading2"/>
      </w:pPr>
      <w:bookmarkStart w:id="29" w:name="co_anchor_a851559_1"/>
      <w:bookmarkStart w:id="30" w:name="_Ref21949593"/>
      <w:bookmarkEnd w:id="29"/>
      <w:r>
        <w:t xml:space="preserve">Subject to </w:t>
      </w:r>
      <w:r w:rsidR="002E145A">
        <w:t>article 16 any additional requirements under any Byelaws or</w:t>
      </w:r>
      <w:r>
        <w:t xml:space="preserve"> Charter</w:t>
      </w:r>
      <w:r w:rsidR="00FE48B7">
        <w:t xml:space="preserve"> </w:t>
      </w:r>
      <w:r w:rsidR="002E145A">
        <w:t>that may be in force from time to time</w:t>
      </w:r>
      <w:r>
        <w:t xml:space="preserve">, there shall be </w:t>
      </w:r>
      <w:r w:rsidRPr="00412B1F">
        <w:t>the following members of the Board who shall be Members</w:t>
      </w:r>
      <w:r>
        <w:t xml:space="preserve"> and who shall be elected by the Members of the Institute at the AGM:</w:t>
      </w:r>
      <w:bookmarkEnd w:id="30"/>
    </w:p>
    <w:p w14:paraId="2186C6F3" w14:textId="77777777" w:rsidR="001B07E5" w:rsidRDefault="001B07E5" w:rsidP="001B07E5">
      <w:pPr>
        <w:pStyle w:val="Heading3"/>
      </w:pPr>
      <w:proofErr w:type="gramStart"/>
      <w:r>
        <w:t>Chair;</w:t>
      </w:r>
      <w:proofErr w:type="gramEnd"/>
    </w:p>
    <w:p w14:paraId="4A8B2ED2" w14:textId="77777777" w:rsidR="001B07E5" w:rsidRDefault="001B07E5" w:rsidP="001B07E5">
      <w:pPr>
        <w:pStyle w:val="Heading3"/>
      </w:pPr>
      <w:r>
        <w:t>Vice-</w:t>
      </w:r>
      <w:proofErr w:type="gramStart"/>
      <w:r>
        <w:t>Chair;</w:t>
      </w:r>
      <w:proofErr w:type="gramEnd"/>
    </w:p>
    <w:p w14:paraId="58900042" w14:textId="77777777" w:rsidR="001B07E5" w:rsidRDefault="001B07E5" w:rsidP="001B07E5">
      <w:pPr>
        <w:pStyle w:val="Heading3"/>
      </w:pPr>
      <w:proofErr w:type="gramStart"/>
      <w:r>
        <w:t>Treasurer;</w:t>
      </w:r>
      <w:proofErr w:type="gramEnd"/>
    </w:p>
    <w:p w14:paraId="2766D93E" w14:textId="77777777" w:rsidR="001B07E5" w:rsidRPr="004E78B2" w:rsidRDefault="004E78B2" w:rsidP="001B07E5">
      <w:pPr>
        <w:pStyle w:val="Heading3"/>
      </w:pPr>
      <w:r>
        <w:t xml:space="preserve">Honorary </w:t>
      </w:r>
      <w:proofErr w:type="gramStart"/>
      <w:r w:rsidR="001B07E5">
        <w:t>Secretary</w:t>
      </w:r>
      <w:r w:rsidR="001B07E5" w:rsidRPr="004E78B2">
        <w:t>;</w:t>
      </w:r>
      <w:proofErr w:type="gramEnd"/>
    </w:p>
    <w:p w14:paraId="2FA8DD44" w14:textId="77777777" w:rsidR="001B07E5" w:rsidRDefault="001B07E5" w:rsidP="001B07E5">
      <w:pPr>
        <w:pStyle w:val="Heading3"/>
      </w:pPr>
      <w:r>
        <w:t xml:space="preserve">up to a further </w:t>
      </w:r>
      <w:r w:rsidRPr="00412B1F">
        <w:t>8</w:t>
      </w:r>
      <w:r>
        <w:t xml:space="preserve"> members, </w:t>
      </w:r>
      <w:r w:rsidRPr="00412B1F">
        <w:t>3</w:t>
      </w:r>
      <w:r>
        <w:t xml:space="preserve"> of whom shall be nominated by the Institute’s Branches in Scotland, </w:t>
      </w:r>
      <w:proofErr w:type="gramStart"/>
      <w:r>
        <w:t>Wales</w:t>
      </w:r>
      <w:proofErr w:type="gramEnd"/>
      <w:r>
        <w:t xml:space="preserve"> and Northern Ireland.</w:t>
      </w:r>
    </w:p>
    <w:p w14:paraId="7C3D46F3" w14:textId="6762D071" w:rsidR="001B07E5" w:rsidRDefault="0099266B" w:rsidP="001B07E5">
      <w:pPr>
        <w:pStyle w:val="Heading2"/>
      </w:pPr>
      <w:bookmarkStart w:id="31" w:name="_Ref21950438"/>
      <w:r>
        <w:t>In addition to those memb</w:t>
      </w:r>
      <w:r w:rsidR="00087A5B">
        <w:t>ers of the Board as set out in a</w:t>
      </w:r>
      <w:r>
        <w:t xml:space="preserve">rticle </w:t>
      </w:r>
      <w:r w:rsidR="00767A71">
        <w:fldChar w:fldCharType="begin"/>
      </w:r>
      <w:r w:rsidR="00767A71">
        <w:instrText xml:space="preserve"> REF _Ref21949593 \w \h </w:instrText>
      </w:r>
      <w:r w:rsidR="00767A71">
        <w:fldChar w:fldCharType="separate"/>
      </w:r>
      <w:r w:rsidR="008B6C42">
        <w:t>18.1</w:t>
      </w:r>
      <w:r w:rsidR="00767A71">
        <w:fldChar w:fldCharType="end"/>
      </w:r>
      <w:r w:rsidR="00C10ECA">
        <w:t>,</w:t>
      </w:r>
      <w:r w:rsidR="0079134D">
        <w:t xml:space="preserve"> additionally </w:t>
      </w:r>
      <w:r w:rsidRPr="00412B1F">
        <w:t>u</w:t>
      </w:r>
      <w:r w:rsidR="001B07E5" w:rsidRPr="00412B1F">
        <w:t xml:space="preserve">p to 2 further Directors </w:t>
      </w:r>
      <w:r w:rsidRPr="00412B1F">
        <w:t>may be appointed from tim</w:t>
      </w:r>
      <w:r w:rsidR="002E145A" w:rsidRPr="00412B1F">
        <w:t>e to time who may or may not be</w:t>
      </w:r>
      <w:r w:rsidR="00767A71" w:rsidRPr="00412B1F">
        <w:t xml:space="preserve"> </w:t>
      </w:r>
      <w:r w:rsidRPr="00412B1F">
        <w:t>M</w:t>
      </w:r>
      <w:r w:rsidR="001B07E5" w:rsidRPr="00412B1F">
        <w:t>embers</w:t>
      </w:r>
      <w:r w:rsidR="001B07E5" w:rsidRPr="00836FCF">
        <w:t>.</w:t>
      </w:r>
      <w:bookmarkEnd w:id="31"/>
    </w:p>
    <w:p w14:paraId="55D7E2E5" w14:textId="77777777" w:rsidR="001B07E5" w:rsidRDefault="001B07E5" w:rsidP="001B07E5">
      <w:pPr>
        <w:pStyle w:val="Heading2"/>
      </w:pPr>
      <w:bookmarkStart w:id="32" w:name="_Ref21949621"/>
      <w:r>
        <w:t xml:space="preserve">Members of the Board shall act in an honorary capacity and shall be the Trustees of the Institute </w:t>
      </w:r>
      <w:r w:rsidR="00DB7C41">
        <w:t>for so long as the Institute is a r</w:t>
      </w:r>
      <w:r>
        <w:t xml:space="preserve">egistered </w:t>
      </w:r>
      <w:r w:rsidR="00DB7C41">
        <w:t>c</w:t>
      </w:r>
      <w:r>
        <w:t>harity</w:t>
      </w:r>
      <w:r w:rsidR="00767A71">
        <w:t>.</w:t>
      </w:r>
      <w:bookmarkEnd w:id="32"/>
    </w:p>
    <w:p w14:paraId="56284687" w14:textId="77777777" w:rsidR="00127A37" w:rsidRDefault="00DB7C41" w:rsidP="007C02A7">
      <w:pPr>
        <w:pStyle w:val="Heading2"/>
      </w:pPr>
      <w:r>
        <w:t xml:space="preserve">Subject to the requirements of articles </w:t>
      </w:r>
      <w:r w:rsidR="00767A71">
        <w:fldChar w:fldCharType="begin"/>
      </w:r>
      <w:r w:rsidR="00767A71">
        <w:instrText xml:space="preserve"> REF _Ref21949593 \w \h </w:instrText>
      </w:r>
      <w:r w:rsidR="00767A71">
        <w:fldChar w:fldCharType="separate"/>
      </w:r>
      <w:r w:rsidR="008B6C42">
        <w:t>18.1</w:t>
      </w:r>
      <w:r w:rsidR="00767A71">
        <w:fldChar w:fldCharType="end"/>
      </w:r>
      <w:r>
        <w:t xml:space="preserve"> - </w:t>
      </w:r>
      <w:r w:rsidR="00767A71">
        <w:fldChar w:fldCharType="begin"/>
      </w:r>
      <w:r w:rsidR="00767A71">
        <w:instrText xml:space="preserve"> REF _Ref21949621 \w \h </w:instrText>
      </w:r>
      <w:r w:rsidR="00767A71">
        <w:fldChar w:fldCharType="separate"/>
      </w:r>
      <w:r w:rsidR="008B6C42">
        <w:t>18.3</w:t>
      </w:r>
      <w:r w:rsidR="00767A71">
        <w:fldChar w:fldCharType="end"/>
      </w:r>
      <w:r>
        <w:t xml:space="preserve"> above, a</w:t>
      </w:r>
      <w:r w:rsidR="00127A37">
        <w:t xml:space="preserve">ny person who is willing to act as a Director, and who is permitted by law to do so, </w:t>
      </w:r>
      <w:r>
        <w:t xml:space="preserve">must indicate that they are prepared to do so and </w:t>
      </w:r>
      <w:r w:rsidR="00127A37">
        <w:t>may be appointed to be a Director by:</w:t>
      </w:r>
    </w:p>
    <w:p w14:paraId="622692FD" w14:textId="77777777" w:rsidR="00127A37" w:rsidRDefault="00127A37" w:rsidP="007C02A7">
      <w:pPr>
        <w:pStyle w:val="Heading3"/>
      </w:pPr>
      <w:r>
        <w:t>ordinary resolution; or</w:t>
      </w:r>
    </w:p>
    <w:p w14:paraId="7CE1EDF7" w14:textId="77777777" w:rsidR="00127A37" w:rsidRDefault="00127A37" w:rsidP="00671C48">
      <w:pPr>
        <w:pStyle w:val="Heading3"/>
      </w:pPr>
      <w:bookmarkStart w:id="33" w:name="_Ref21950076"/>
      <w:r>
        <w:t xml:space="preserve">by resolution of the </w:t>
      </w:r>
      <w:r w:rsidR="00895EE7">
        <w:t>Board</w:t>
      </w:r>
      <w:r w:rsidR="00DB7C41">
        <w:t>,</w:t>
      </w:r>
      <w:bookmarkEnd w:id="33"/>
    </w:p>
    <w:p w14:paraId="027318D1" w14:textId="77777777" w:rsidR="00DB7C41" w:rsidRDefault="005E3B75" w:rsidP="00DB7C41">
      <w:pPr>
        <w:pStyle w:val="Bodysubclause"/>
      </w:pPr>
      <w:r>
        <w:t xml:space="preserve">and where nominated pursuant to article </w:t>
      </w:r>
      <w:r w:rsidR="00087A5B">
        <w:fldChar w:fldCharType="begin"/>
      </w:r>
      <w:r w:rsidR="00087A5B">
        <w:instrText xml:space="preserve"> REF _Ref21954668 \w \h </w:instrText>
      </w:r>
      <w:r w:rsidR="00087A5B">
        <w:fldChar w:fldCharType="separate"/>
      </w:r>
      <w:r w:rsidR="008B6C42">
        <w:t>19.3</w:t>
      </w:r>
      <w:r w:rsidR="00087A5B">
        <w:fldChar w:fldCharType="end"/>
      </w:r>
      <w:r>
        <w:t xml:space="preserve"> below, such </w:t>
      </w:r>
      <w:r w:rsidRPr="00412B1F">
        <w:t>person may be required to submit a statement of not more than 1000 words supporting their nomination</w:t>
      </w:r>
      <w:r>
        <w:t>, such st</w:t>
      </w:r>
      <w:r w:rsidR="00767A71">
        <w:t xml:space="preserve">atements to be shared with all </w:t>
      </w:r>
      <w:r>
        <w:t>Members for consideration.</w:t>
      </w:r>
    </w:p>
    <w:p w14:paraId="148BB59D" w14:textId="77777777" w:rsidR="00127A37" w:rsidRDefault="00127A37" w:rsidP="007C02A7">
      <w:pPr>
        <w:pStyle w:val="Heading2"/>
      </w:pPr>
      <w:bookmarkStart w:id="34" w:name="_Ref21954510"/>
      <w:r>
        <w:t xml:space="preserve">In any case where, as a result of death, the </w:t>
      </w:r>
      <w:r w:rsidR="005E3B75">
        <w:t>Institute</w:t>
      </w:r>
      <w:r>
        <w:t xml:space="preserve"> has no Members and no Directors, the personal representatives of the last Member to have died have the right, by notice in writing, to appoint a person to be a Director.</w:t>
      </w:r>
      <w:bookmarkEnd w:id="34"/>
    </w:p>
    <w:p w14:paraId="4EC2F78B" w14:textId="77777777" w:rsidR="00127A37" w:rsidRDefault="00087A5B" w:rsidP="007C02A7">
      <w:pPr>
        <w:pStyle w:val="Heading2"/>
      </w:pPr>
      <w:r>
        <w:t>For the purposes of a</w:t>
      </w:r>
      <w:r w:rsidR="00127A37">
        <w:t xml:space="preserve">rticle </w:t>
      </w:r>
      <w:r>
        <w:fldChar w:fldCharType="begin"/>
      </w:r>
      <w:r>
        <w:instrText xml:space="preserve"> REF _Ref21954510 \w \h </w:instrText>
      </w:r>
      <w:r>
        <w:fldChar w:fldCharType="separate"/>
      </w:r>
      <w:r w:rsidR="008B6C42">
        <w:t>18.5</w:t>
      </w:r>
      <w:r>
        <w:fldChar w:fldCharType="end"/>
      </w:r>
      <w:r w:rsidR="00127A37">
        <w:t>, where two or more Members die in circumstances rendering it uncertain who was the last to die, a younger Member is deemed to have survived an older Member.</w:t>
      </w:r>
    </w:p>
    <w:p w14:paraId="289F601F" w14:textId="77777777" w:rsidR="00127A37" w:rsidRDefault="002E145A" w:rsidP="007C02A7">
      <w:pPr>
        <w:pStyle w:val="Heading2"/>
      </w:pPr>
      <w:r>
        <w:t xml:space="preserve">Subject to article </w:t>
      </w:r>
      <w:r>
        <w:fldChar w:fldCharType="begin"/>
      </w:r>
      <w:r>
        <w:instrText xml:space="preserve"> REF _Ref21950438 \w \h </w:instrText>
      </w:r>
      <w:r>
        <w:fldChar w:fldCharType="separate"/>
      </w:r>
      <w:r w:rsidR="008B6C42">
        <w:t>18.2</w:t>
      </w:r>
      <w:r>
        <w:fldChar w:fldCharType="end"/>
      </w:r>
      <w:r>
        <w:t xml:space="preserve"> and </w:t>
      </w:r>
      <w:r>
        <w:fldChar w:fldCharType="begin"/>
      </w:r>
      <w:r>
        <w:instrText xml:space="preserve"> REF _Ref22739355 \w \h </w:instrText>
      </w:r>
      <w:r>
        <w:fldChar w:fldCharType="separate"/>
      </w:r>
      <w:r w:rsidR="008B6C42">
        <w:t>19.10</w:t>
      </w:r>
      <w:r>
        <w:fldChar w:fldCharType="end"/>
      </w:r>
      <w:r>
        <w:t xml:space="preserve"> w</w:t>
      </w:r>
      <w:r w:rsidR="00127A37">
        <w:t>here a maximum number of Directors has been fixed, the appointment of a Director must not cause that number to be exceeded.</w:t>
      </w:r>
    </w:p>
    <w:p w14:paraId="053749D3" w14:textId="3DC11360" w:rsidR="005E3B75" w:rsidRDefault="00743174" w:rsidP="007C02A7">
      <w:pPr>
        <w:pStyle w:val="Heading2"/>
      </w:pPr>
      <w:bookmarkStart w:id="35" w:name="_Ref21950680"/>
      <w:r w:rsidRPr="00B9400D">
        <w:lastRenderedPageBreak/>
        <w:t>Following election at an AGM, a member of the Board shall hold office from the end of that AGM until the end of the AGM of the third anniversary of their election date.</w:t>
      </w:r>
      <w:bookmarkEnd w:id="35"/>
    </w:p>
    <w:p w14:paraId="5C2C5ABA" w14:textId="16B49483" w:rsidR="00A20321" w:rsidRPr="00B9400D" w:rsidRDefault="00A20321" w:rsidP="0079134D">
      <w:pPr>
        <w:pStyle w:val="Heading2"/>
      </w:pPr>
      <w:r>
        <w:t xml:space="preserve">The Institute may </w:t>
      </w:r>
      <w:r w:rsidRPr="00412B1F">
        <w:t>appoint a president, and / or vice-president</w:t>
      </w:r>
      <w:r>
        <w:t>, from amongst the Membership for the time being, whose role will be to promot</w:t>
      </w:r>
      <w:r w:rsidR="0079134D">
        <w:t>e the Objects of the Institute.</w:t>
      </w:r>
    </w:p>
    <w:p w14:paraId="3517DED9" w14:textId="77777777" w:rsidR="00127A37" w:rsidRDefault="00127A37" w:rsidP="007C02A7">
      <w:pPr>
        <w:pStyle w:val="Heading1"/>
      </w:pPr>
      <w:bookmarkStart w:id="36" w:name="_Ref21949690"/>
      <w:r w:rsidRPr="00412B1F">
        <w:t>RETIREMENT</w:t>
      </w:r>
      <w:r>
        <w:t xml:space="preserve"> OF DIRECTORS</w:t>
      </w:r>
      <w:bookmarkEnd w:id="36"/>
      <w:r>
        <w:t>  </w:t>
      </w:r>
    </w:p>
    <w:p w14:paraId="6FCCF156" w14:textId="77777777" w:rsidR="00127A37" w:rsidRPr="00893B99" w:rsidRDefault="00127A37" w:rsidP="007C02A7">
      <w:pPr>
        <w:pStyle w:val="Heading2"/>
      </w:pPr>
      <w:bookmarkStart w:id="37" w:name="co_anchor_a803335_1"/>
      <w:bookmarkStart w:id="38" w:name="_Ref21949082"/>
      <w:bookmarkEnd w:id="37"/>
      <w:r>
        <w:t xml:space="preserve">At every </w:t>
      </w:r>
      <w:r w:rsidR="00743174">
        <w:t>AGM, members of the Board</w:t>
      </w:r>
      <w:r>
        <w:t xml:space="preserve"> shall retire from office, but may, subject to this</w:t>
      </w:r>
      <w:r w:rsidR="00767A71">
        <w:t xml:space="preserve"> article </w:t>
      </w:r>
      <w:r w:rsidR="00767A71">
        <w:fldChar w:fldCharType="begin"/>
      </w:r>
      <w:r w:rsidR="00767A71">
        <w:instrText xml:space="preserve"> REF _Ref21949690 \w \h </w:instrText>
      </w:r>
      <w:r w:rsidR="00767A71">
        <w:fldChar w:fldCharType="separate"/>
      </w:r>
      <w:r w:rsidR="008B6C42">
        <w:t>19</w:t>
      </w:r>
      <w:r w:rsidR="00767A71">
        <w:fldChar w:fldCharType="end"/>
      </w:r>
      <w:r>
        <w:t xml:space="preserve">, offer </w:t>
      </w:r>
      <w:r w:rsidRPr="00893B99">
        <w:t>themselves for reappointment by the Members:</w:t>
      </w:r>
      <w:bookmarkEnd w:id="38"/>
    </w:p>
    <w:p w14:paraId="24536D86" w14:textId="77777777" w:rsidR="00127A37" w:rsidRPr="00893B99" w:rsidRDefault="00D44181" w:rsidP="007C02A7">
      <w:pPr>
        <w:pStyle w:val="Heading3"/>
      </w:pPr>
      <w:bookmarkStart w:id="39" w:name="co_anchor_a78459_1"/>
      <w:bookmarkStart w:id="40" w:name="_Ref21949734"/>
      <w:bookmarkEnd w:id="39"/>
      <w:r w:rsidRPr="00893B99">
        <w:t xml:space="preserve">in order </w:t>
      </w:r>
      <w:r w:rsidR="00743174" w:rsidRPr="00893B99">
        <w:t>t</w:t>
      </w:r>
      <w:r w:rsidRPr="00893B99">
        <w:t>o</w:t>
      </w:r>
      <w:r w:rsidR="00743174" w:rsidRPr="00893B99">
        <w:t xml:space="preserve"> serve a further </w:t>
      </w:r>
      <w:proofErr w:type="gramStart"/>
      <w:r w:rsidR="00743174" w:rsidRPr="00412B1F">
        <w:t>three</w:t>
      </w:r>
      <w:r w:rsidR="00743174" w:rsidRPr="00893B99">
        <w:t xml:space="preserve"> year</w:t>
      </w:r>
      <w:proofErr w:type="gramEnd"/>
      <w:r w:rsidR="00743174" w:rsidRPr="00893B99">
        <w:t xml:space="preserve"> term until the </w:t>
      </w:r>
      <w:r w:rsidR="00743174" w:rsidRPr="00412B1F">
        <w:t>third</w:t>
      </w:r>
      <w:r w:rsidR="00743174" w:rsidRPr="00893B99">
        <w:t xml:space="preserve"> AGM following their</w:t>
      </w:r>
      <w:r w:rsidRPr="00893B99">
        <w:t xml:space="preserve"> </w:t>
      </w:r>
      <w:r w:rsidR="00743174" w:rsidRPr="00893B99">
        <w:t>appointment.  For the avoidance of doubt the maximum consecutive term of office for any elected member of the Board</w:t>
      </w:r>
      <w:r w:rsidRPr="00893B99">
        <w:t xml:space="preserve"> s</w:t>
      </w:r>
      <w:r w:rsidR="00743174" w:rsidRPr="00893B99">
        <w:t xml:space="preserve">hall be </w:t>
      </w:r>
      <w:r w:rsidR="00743174" w:rsidRPr="00412B1F">
        <w:t>two</w:t>
      </w:r>
      <w:r w:rsidR="00743174" w:rsidRPr="00893B99">
        <w:t xml:space="preserve"> consecutive </w:t>
      </w:r>
      <w:r w:rsidR="00743174" w:rsidRPr="00412B1F">
        <w:t>three-</w:t>
      </w:r>
      <w:r w:rsidR="00743174" w:rsidRPr="00893B99">
        <w:t>year terms; and</w:t>
      </w:r>
      <w:bookmarkEnd w:id="40"/>
      <w:r w:rsidR="004D5762" w:rsidRPr="00893B99">
        <w:t xml:space="preserve"> </w:t>
      </w:r>
    </w:p>
    <w:p w14:paraId="2F9D7C22" w14:textId="77777777" w:rsidR="00743174" w:rsidRDefault="00767A71" w:rsidP="007C02A7">
      <w:pPr>
        <w:pStyle w:val="Heading3"/>
      </w:pPr>
      <w:bookmarkStart w:id="41" w:name="_Ref21949836"/>
      <w:r>
        <w:t xml:space="preserve">any </w:t>
      </w:r>
      <w:r w:rsidR="00743174">
        <w:t xml:space="preserve">such </w:t>
      </w:r>
      <w:r>
        <w:t>m</w:t>
      </w:r>
      <w:r w:rsidR="00743174">
        <w:t xml:space="preserve">embers </w:t>
      </w:r>
      <w:r>
        <w:t xml:space="preserve">of the Board </w:t>
      </w:r>
      <w:r w:rsidR="00743174">
        <w:t xml:space="preserve">retiring after a </w:t>
      </w:r>
      <w:r w:rsidR="00743174" w:rsidRPr="00412B1F">
        <w:t>second three</w:t>
      </w:r>
      <w:r w:rsidR="00743174">
        <w:t xml:space="preserve"> year </w:t>
      </w:r>
      <w:r w:rsidR="00D44181">
        <w:t>term</w:t>
      </w:r>
      <w:r w:rsidR="00743174">
        <w:t xml:space="preserve"> </w:t>
      </w:r>
      <w:r>
        <w:t xml:space="preserve">as referred to in article </w:t>
      </w:r>
      <w:r>
        <w:fldChar w:fldCharType="begin"/>
      </w:r>
      <w:r>
        <w:instrText xml:space="preserve"> REF _Ref21949734 \w \h </w:instrText>
      </w:r>
      <w:r>
        <w:fldChar w:fldCharType="separate"/>
      </w:r>
      <w:r w:rsidR="008B6C42">
        <w:t>19.1(a)</w:t>
      </w:r>
      <w:r>
        <w:fldChar w:fldCharType="end"/>
      </w:r>
      <w:r>
        <w:t xml:space="preserve"> above </w:t>
      </w:r>
      <w:r w:rsidR="00743174">
        <w:t>shall not be eligible for re-e</w:t>
      </w:r>
      <w:r w:rsidR="00D44181">
        <w:t>le</w:t>
      </w:r>
      <w:r w:rsidR="00743174">
        <w:t xml:space="preserve">ction to the Board until the next AGM or </w:t>
      </w:r>
      <w:r>
        <w:t>any subsequent AGM thereafter.</w:t>
      </w:r>
      <w:bookmarkEnd w:id="41"/>
    </w:p>
    <w:p w14:paraId="47AFDEA5" w14:textId="77777777" w:rsidR="00767A71" w:rsidRDefault="00767A71" w:rsidP="00767A71">
      <w:pPr>
        <w:pStyle w:val="Heading2"/>
      </w:pPr>
      <w:bookmarkStart w:id="42" w:name="_Ref21950196"/>
      <w:proofErr w:type="gramStart"/>
      <w:r>
        <w:t>I</w:t>
      </w:r>
      <w:r w:rsidR="00743174">
        <w:t xml:space="preserve">n the </w:t>
      </w:r>
      <w:r>
        <w:t>e</w:t>
      </w:r>
      <w:r w:rsidR="00743174">
        <w:t>vent that</w:t>
      </w:r>
      <w:proofErr w:type="gramEnd"/>
      <w:r w:rsidR="00743174">
        <w:t xml:space="preserve"> there are</w:t>
      </w:r>
      <w:r>
        <w:t>:</w:t>
      </w:r>
      <w:bookmarkEnd w:id="42"/>
    </w:p>
    <w:p w14:paraId="40FD45EB" w14:textId="77777777" w:rsidR="00743174" w:rsidRDefault="00743174" w:rsidP="00767A71">
      <w:pPr>
        <w:pStyle w:val="Heading3"/>
      </w:pPr>
      <w:r>
        <w:t>insufficient can</w:t>
      </w:r>
      <w:r w:rsidR="00D44181">
        <w:t xml:space="preserve">didates for </w:t>
      </w:r>
      <w:r w:rsidR="00767A71">
        <w:t xml:space="preserve">the </w:t>
      </w:r>
      <w:r w:rsidR="00D44181">
        <w:t>post</w:t>
      </w:r>
      <w:r w:rsidR="00767A71">
        <w:t>s</w:t>
      </w:r>
      <w:r w:rsidR="00D44181">
        <w:t xml:space="preserve"> of </w:t>
      </w:r>
      <w:r w:rsidR="00767A71">
        <w:t xml:space="preserve">the </w:t>
      </w:r>
      <w:r w:rsidR="00D44181">
        <w:t>Office</w:t>
      </w:r>
      <w:r>
        <w:t>r</w:t>
      </w:r>
      <w:r w:rsidR="00767A71">
        <w:t>s</w:t>
      </w:r>
      <w:r>
        <w:t xml:space="preserve"> or for member</w:t>
      </w:r>
      <w:r w:rsidR="00767A71">
        <w:t>s</w:t>
      </w:r>
      <w:r>
        <w:t xml:space="preserve"> of the Bo</w:t>
      </w:r>
      <w:r w:rsidR="00D44181">
        <w:t>a</w:t>
      </w:r>
      <w:r>
        <w:t xml:space="preserve">rd, </w:t>
      </w:r>
      <w:r w:rsidR="00767A71">
        <w:t xml:space="preserve">the persons so nominated shall, in that case, be declared as elected at the AGM subject to the provisions of these </w:t>
      </w:r>
      <w:r w:rsidR="00FE48B7">
        <w:t>A</w:t>
      </w:r>
      <w:r w:rsidR="00767A71">
        <w:t xml:space="preserve">rticles and </w:t>
      </w:r>
      <w:r>
        <w:t>the Bo</w:t>
      </w:r>
      <w:r w:rsidR="00D44181">
        <w:t>a</w:t>
      </w:r>
      <w:r>
        <w:t xml:space="preserve">rd may co-opt a </w:t>
      </w:r>
      <w:r w:rsidR="00767A71">
        <w:t xml:space="preserve">former member of the Board </w:t>
      </w:r>
      <w:r>
        <w:t xml:space="preserve">who would otherwise be ineligible for re-election </w:t>
      </w:r>
      <w:r w:rsidR="00767A71">
        <w:t>pursuant</w:t>
      </w:r>
      <w:r>
        <w:t xml:space="preserve"> article </w:t>
      </w:r>
      <w:r w:rsidR="00767A71">
        <w:fldChar w:fldCharType="begin"/>
      </w:r>
      <w:r w:rsidR="00767A71">
        <w:instrText xml:space="preserve"> REF _Ref21949836 \w \h </w:instrText>
      </w:r>
      <w:r w:rsidR="00767A71">
        <w:fldChar w:fldCharType="separate"/>
      </w:r>
      <w:r w:rsidR="008B6C42">
        <w:t>19.1(b)</w:t>
      </w:r>
      <w:r w:rsidR="00767A71">
        <w:fldChar w:fldCharType="end"/>
      </w:r>
      <w:r>
        <w:t>;</w:t>
      </w:r>
    </w:p>
    <w:p w14:paraId="4F702A60" w14:textId="77777777" w:rsidR="00767A71" w:rsidRDefault="00767A71" w:rsidP="00767A71">
      <w:pPr>
        <w:pStyle w:val="Heading3"/>
      </w:pPr>
      <w:bookmarkStart w:id="43" w:name="_Ref21950355"/>
      <w:r>
        <w:t xml:space="preserve">more candidates duly nominated than the number of vacancies available, then their names shall be included as candidates for election to the Board subject to a ballot in accordance with article </w:t>
      </w:r>
      <w:r w:rsidR="00FE48B7">
        <w:fldChar w:fldCharType="begin"/>
      </w:r>
      <w:r w:rsidR="00FE48B7">
        <w:instrText xml:space="preserve"> REF _Ref21962756 \w \h </w:instrText>
      </w:r>
      <w:r w:rsidR="00FE48B7">
        <w:fldChar w:fldCharType="separate"/>
      </w:r>
      <w:r w:rsidR="008B6C42">
        <w:t>19.6</w:t>
      </w:r>
      <w:r w:rsidR="00FE48B7">
        <w:fldChar w:fldCharType="end"/>
      </w:r>
      <w:r w:rsidR="00FE48B7">
        <w:t xml:space="preserve"> </w:t>
      </w:r>
      <w:r>
        <w:t>below.</w:t>
      </w:r>
      <w:bookmarkEnd w:id="43"/>
    </w:p>
    <w:p w14:paraId="1D169532" w14:textId="77777777" w:rsidR="00127A37" w:rsidRDefault="00FE48B7" w:rsidP="00767A71">
      <w:pPr>
        <w:pStyle w:val="Heading2"/>
      </w:pPr>
      <w:bookmarkStart w:id="44" w:name="_Ref21954668"/>
      <w:r>
        <w:t>T</w:t>
      </w:r>
      <w:r w:rsidR="00C0094B">
        <w:t xml:space="preserve">he Board </w:t>
      </w:r>
      <w:r w:rsidR="00743174">
        <w:t>may devise a scheme</w:t>
      </w:r>
      <w:r w:rsidR="00D44181">
        <w:t xml:space="preserve"> for the terms of Office and Board to expire in rotation such that those who have been longest in office since their last appointment or reappointment shall retire by rotation and a</w:t>
      </w:r>
      <w:r w:rsidR="00127A37">
        <w:t>s between persons who were appointed or last reappointed on the same day, those to retire shall (unless they agree otherwise among themselves) be determined by drawing lots. A Director appointed under</w:t>
      </w:r>
      <w:r w:rsidR="00767A71">
        <w:t xml:space="preserve"> article </w:t>
      </w:r>
      <w:r w:rsidR="00767A71">
        <w:fldChar w:fldCharType="begin"/>
      </w:r>
      <w:r w:rsidR="00767A71">
        <w:instrText xml:space="preserve"> REF _Ref21950076 \w \h </w:instrText>
      </w:r>
      <w:r w:rsidR="00767A71">
        <w:fldChar w:fldCharType="separate"/>
      </w:r>
      <w:r w:rsidR="008B6C42">
        <w:t>18.4(b)</w:t>
      </w:r>
      <w:r w:rsidR="00767A71">
        <w:fldChar w:fldCharType="end"/>
      </w:r>
      <w:r w:rsidR="00127A37">
        <w:t xml:space="preserve"> shall not be taken into account in determining the Directors who are to retire by rotation.</w:t>
      </w:r>
      <w:bookmarkEnd w:id="44"/>
    </w:p>
    <w:p w14:paraId="06665D5C" w14:textId="77777777" w:rsidR="00D44181" w:rsidRDefault="00D44181" w:rsidP="00D44181">
      <w:pPr>
        <w:pStyle w:val="Heading2"/>
      </w:pPr>
      <w:r w:rsidRPr="00412B1F">
        <w:t xml:space="preserve">Not less than two calendar </w:t>
      </w:r>
      <w:r w:rsidR="00893B99" w:rsidRPr="00412B1F">
        <w:t>m</w:t>
      </w:r>
      <w:r w:rsidR="004D5762" w:rsidRPr="00412B1F">
        <w:t xml:space="preserve">onths </w:t>
      </w:r>
      <w:r w:rsidR="002E145A" w:rsidRPr="00412B1F">
        <w:t xml:space="preserve">before the date of any AGM all </w:t>
      </w:r>
      <w:r w:rsidRPr="00412B1F">
        <w:t>Members of the Institute shall be notified of the names of all retiring elected members</w:t>
      </w:r>
      <w:r w:rsidRPr="00D44181">
        <w:t xml:space="preserve"> of the Board, and </w:t>
      </w:r>
      <w:r w:rsidR="00FE48B7">
        <w:t xml:space="preserve">all Members </w:t>
      </w:r>
      <w:r w:rsidRPr="00D44181">
        <w:t xml:space="preserve">shall be asked to submit nominations for new </w:t>
      </w:r>
      <w:r>
        <w:t>D</w:t>
      </w:r>
      <w:r w:rsidRPr="00D44181">
        <w:t>irectors</w:t>
      </w:r>
      <w:r>
        <w:t xml:space="preserve">.  </w:t>
      </w:r>
      <w:r w:rsidRPr="00412B1F">
        <w:t xml:space="preserve">Nominees must have paid all </w:t>
      </w:r>
      <w:r w:rsidR="00FE48B7" w:rsidRPr="00412B1F">
        <w:t xml:space="preserve">Fees and other </w:t>
      </w:r>
      <w:r w:rsidRPr="00412B1F">
        <w:t xml:space="preserve">subscriptions due and </w:t>
      </w:r>
      <w:r w:rsidR="002E145A" w:rsidRPr="00412B1F">
        <w:t>must be seconded by three other</w:t>
      </w:r>
      <w:r w:rsidRPr="00412B1F">
        <w:t xml:space="preserve"> Members who have paid all </w:t>
      </w:r>
      <w:r w:rsidR="00FE48B7" w:rsidRPr="00412B1F">
        <w:t xml:space="preserve">Fees and other </w:t>
      </w:r>
      <w:r w:rsidRPr="00412B1F">
        <w:t>subscriptions due</w:t>
      </w:r>
      <w:r w:rsidR="00D722E3" w:rsidRPr="00836FCF">
        <w:t>.</w:t>
      </w:r>
    </w:p>
    <w:p w14:paraId="20183CC2" w14:textId="77777777" w:rsidR="00127A37" w:rsidRDefault="00127A37" w:rsidP="007C02A7">
      <w:pPr>
        <w:pStyle w:val="Heading2"/>
      </w:pPr>
      <w:r>
        <w:t xml:space="preserve">If a Director is required to retire at an </w:t>
      </w:r>
      <w:r w:rsidR="00D44181">
        <w:t>AGM</w:t>
      </w:r>
      <w:r>
        <w:t xml:space="preserve"> by a provision of the Articles the retirement shall take effect upon the conclusion of the meeting.</w:t>
      </w:r>
    </w:p>
    <w:p w14:paraId="5CDFAA01" w14:textId="77777777" w:rsidR="00D44181" w:rsidRDefault="00D44181" w:rsidP="00D44181">
      <w:pPr>
        <w:pStyle w:val="Heading2"/>
      </w:pPr>
      <w:bookmarkStart w:id="45" w:name="_Ref21962756"/>
      <w:r>
        <w:lastRenderedPageBreak/>
        <w:t>The ballot for election of the members of the Board shall be conducted in such manner as shall be determined by the Board save that:</w:t>
      </w:r>
      <w:bookmarkEnd w:id="45"/>
    </w:p>
    <w:p w14:paraId="0B89C5CD" w14:textId="77777777" w:rsidR="00D44181" w:rsidRDefault="00576196" w:rsidP="00D44181">
      <w:pPr>
        <w:pStyle w:val="Heading3"/>
      </w:pPr>
      <w:r>
        <w:t>a</w:t>
      </w:r>
      <w:r w:rsidR="00D44181">
        <w:t xml:space="preserve">t </w:t>
      </w:r>
      <w:r w:rsidR="00D44181" w:rsidRPr="00412B1F">
        <w:t xml:space="preserve">least 21 days before the date of the </w:t>
      </w:r>
      <w:r w:rsidRPr="00412B1F">
        <w:t>AGM all</w:t>
      </w:r>
      <w:r w:rsidR="00416ACF" w:rsidRPr="00412B1F">
        <w:t xml:space="preserve"> M</w:t>
      </w:r>
      <w:r w:rsidR="00D44181" w:rsidRPr="00412B1F">
        <w:t>embers shall be sent lists of candidates</w:t>
      </w:r>
      <w:r w:rsidR="00D44181">
        <w:t xml:space="preserve"> for election to the Board.</w:t>
      </w:r>
      <w:r>
        <w:t xml:space="preserve"> </w:t>
      </w:r>
      <w:r w:rsidR="00D44181">
        <w:t xml:space="preserve"> </w:t>
      </w:r>
      <w:r w:rsidR="00416ACF">
        <w:t>M</w:t>
      </w:r>
      <w:r w:rsidR="00D44181">
        <w:t xml:space="preserve">embers will be invited to indicate by ballot, not less than one week before the </w:t>
      </w:r>
      <w:r w:rsidR="00416ACF">
        <w:t>AGM</w:t>
      </w:r>
      <w:r w:rsidR="00D44181">
        <w:t>,</w:t>
      </w:r>
      <w:r>
        <w:t xml:space="preserve"> their votes for the </w:t>
      </w:r>
      <w:proofErr w:type="gramStart"/>
      <w:r>
        <w:t>candidates;</w:t>
      </w:r>
      <w:proofErr w:type="gramEnd"/>
    </w:p>
    <w:p w14:paraId="3F76105B" w14:textId="77777777" w:rsidR="00D44181" w:rsidRPr="009A4DAE" w:rsidRDefault="00576196" w:rsidP="00D44181">
      <w:pPr>
        <w:pStyle w:val="Heading3"/>
      </w:pPr>
      <w:r>
        <w:t>e</w:t>
      </w:r>
      <w:r w:rsidR="00D44181">
        <w:t xml:space="preserve">ach </w:t>
      </w:r>
      <w:r w:rsidR="00416ACF">
        <w:t>M</w:t>
      </w:r>
      <w:r w:rsidR="00D44181">
        <w:t xml:space="preserve">ember shall be entitled to exercise such number of votes as there are vacancies on the Board, provided that </w:t>
      </w:r>
      <w:r>
        <w:t>they</w:t>
      </w:r>
      <w:r w:rsidR="00D44181">
        <w:t xml:space="preserve"> may not exercise more t</w:t>
      </w:r>
      <w:r>
        <w:t xml:space="preserve">han </w:t>
      </w:r>
      <w:r w:rsidRPr="00412B1F">
        <w:t>one</w:t>
      </w:r>
      <w:r>
        <w:t xml:space="preserve"> vote for each </w:t>
      </w:r>
      <w:proofErr w:type="gramStart"/>
      <w:r>
        <w:t>candidate</w:t>
      </w:r>
      <w:r w:rsidRPr="009A4DAE">
        <w:t>;</w:t>
      </w:r>
      <w:proofErr w:type="gramEnd"/>
    </w:p>
    <w:p w14:paraId="2F5E4675" w14:textId="77777777" w:rsidR="00D44181" w:rsidRPr="00C60158" w:rsidRDefault="00576196" w:rsidP="00D44181">
      <w:pPr>
        <w:pStyle w:val="Heading3"/>
      </w:pPr>
      <w:r w:rsidRPr="009A4DAE">
        <w:t>w</w:t>
      </w:r>
      <w:r w:rsidR="00D44181" w:rsidRPr="009A4DAE">
        <w:t>h</w:t>
      </w:r>
      <w:r w:rsidR="00D44181" w:rsidRPr="00362175">
        <w:t xml:space="preserve">en the votes have been counted, </w:t>
      </w:r>
      <w:r w:rsidR="00D44181" w:rsidRPr="00412B1F">
        <w:t>candidates with fewest votes shall be excluded</w:t>
      </w:r>
      <w:r w:rsidR="00D44181" w:rsidRPr="009A4DAE">
        <w:t xml:space="preserve"> in turn until</w:t>
      </w:r>
      <w:r w:rsidR="00D44181" w:rsidRPr="00362175">
        <w:t xml:space="preserve"> the number of candidates is equal to the number of vacancies on the Board. Such number of candidates shall then be deemed elected to the Board.</w:t>
      </w:r>
    </w:p>
    <w:p w14:paraId="4EC1B059" w14:textId="22D09D3C" w:rsidR="00D44181" w:rsidRDefault="00D44181" w:rsidP="00D44181">
      <w:pPr>
        <w:pStyle w:val="Heading2"/>
      </w:pPr>
      <w:bookmarkStart w:id="46" w:name="_Ref21950361"/>
      <w:r>
        <w:t xml:space="preserve">In addition to co-opting persons to fill any vacant places in accordance with </w:t>
      </w:r>
      <w:r w:rsidR="00576196">
        <w:t xml:space="preserve">article </w:t>
      </w:r>
      <w:r w:rsidR="00576196">
        <w:fldChar w:fldCharType="begin"/>
      </w:r>
      <w:r w:rsidR="00576196">
        <w:instrText xml:space="preserve"> REF _Ref21950196 \w \h </w:instrText>
      </w:r>
      <w:r w:rsidR="00576196">
        <w:fldChar w:fldCharType="separate"/>
      </w:r>
      <w:r w:rsidR="008B6C42">
        <w:t>19.2</w:t>
      </w:r>
      <w:r w:rsidR="00576196">
        <w:fldChar w:fldCharType="end"/>
      </w:r>
      <w:r>
        <w:t xml:space="preserve">, the Board may co-opt any </w:t>
      </w:r>
      <w:r w:rsidR="00576196">
        <w:t>M</w:t>
      </w:r>
      <w:r>
        <w:t xml:space="preserve">ember of the Institute to fill any </w:t>
      </w:r>
      <w:r w:rsidR="00576196">
        <w:t>vacancy on the Board which has arisen</w:t>
      </w:r>
      <w:r>
        <w:t xml:space="preserve"> by death or resignation or for any other reason during the period between Annual General Meetings. </w:t>
      </w:r>
      <w:r w:rsidR="00576196">
        <w:t>Such c</w:t>
      </w:r>
      <w:r>
        <w:t xml:space="preserve">o-opted members of the Board shall have all the rights, privileges and duties of </w:t>
      </w:r>
      <w:r w:rsidR="00576196">
        <w:t xml:space="preserve">all other </w:t>
      </w:r>
      <w:r>
        <w:t xml:space="preserve">voting members of the Board (save as otherwise expressly provided in these </w:t>
      </w:r>
      <w:r w:rsidR="00576196">
        <w:t>Articles and any Byelaws that may be passed from time to time</w:t>
      </w:r>
      <w:r>
        <w:t>), and in particular, but without prejudice to the generality, may hold any office.</w:t>
      </w:r>
      <w:bookmarkEnd w:id="46"/>
    </w:p>
    <w:p w14:paraId="779728DC" w14:textId="77777777" w:rsidR="00D44181" w:rsidRDefault="00D44181" w:rsidP="00D44181">
      <w:pPr>
        <w:pStyle w:val="Heading2"/>
      </w:pPr>
      <w:r>
        <w:t xml:space="preserve">Any co-opted </w:t>
      </w:r>
      <w:r w:rsidR="00576196">
        <w:t xml:space="preserve">members of </w:t>
      </w:r>
      <w:r>
        <w:t xml:space="preserve">the Board </w:t>
      </w:r>
      <w:r w:rsidR="00576196">
        <w:t xml:space="preserve">that have been co-opted </w:t>
      </w:r>
      <w:r>
        <w:t xml:space="preserve">in accordance with </w:t>
      </w:r>
      <w:r w:rsidR="00416ACF">
        <w:t xml:space="preserve">articles </w:t>
      </w:r>
      <w:r w:rsidR="00576196">
        <w:fldChar w:fldCharType="begin"/>
      </w:r>
      <w:r w:rsidR="00576196">
        <w:instrText xml:space="preserve"> REF _Ref21950355 \w \h </w:instrText>
      </w:r>
      <w:r w:rsidR="00576196">
        <w:fldChar w:fldCharType="separate"/>
      </w:r>
      <w:r w:rsidR="008B6C42">
        <w:t>19.2(b)</w:t>
      </w:r>
      <w:r w:rsidR="00576196">
        <w:fldChar w:fldCharType="end"/>
      </w:r>
      <w:r w:rsidR="00576196">
        <w:t xml:space="preserve"> and </w:t>
      </w:r>
      <w:r w:rsidR="00576196">
        <w:fldChar w:fldCharType="begin"/>
      </w:r>
      <w:r w:rsidR="00576196">
        <w:instrText xml:space="preserve"> REF _Ref21950361 \w \h </w:instrText>
      </w:r>
      <w:r w:rsidR="00576196">
        <w:fldChar w:fldCharType="separate"/>
      </w:r>
      <w:r w:rsidR="008B6C42">
        <w:t>19.7</w:t>
      </w:r>
      <w:r w:rsidR="00576196">
        <w:fldChar w:fldCharType="end"/>
      </w:r>
      <w:r>
        <w:t xml:space="preserve"> to fill any vacant places shall cease to be members of the Board at the next </w:t>
      </w:r>
      <w:r w:rsidR="00576196">
        <w:t>AGM</w:t>
      </w:r>
      <w:r>
        <w:t xml:space="preserve">. </w:t>
      </w:r>
      <w:r w:rsidR="00576196">
        <w:t xml:space="preserve"> T</w:t>
      </w:r>
      <w:r>
        <w:t xml:space="preserve">he Board may co-opt </w:t>
      </w:r>
      <w:r w:rsidR="00576196">
        <w:t>them</w:t>
      </w:r>
      <w:r>
        <w:t xml:space="preserve"> for a further term, </w:t>
      </w:r>
      <w:r w:rsidR="00576196">
        <w:t xml:space="preserve">subject to article </w:t>
      </w:r>
      <w:r w:rsidR="00576196">
        <w:fldChar w:fldCharType="begin"/>
      </w:r>
      <w:r w:rsidR="00576196">
        <w:instrText xml:space="preserve"> REF _Ref21950196 \w \h </w:instrText>
      </w:r>
      <w:r w:rsidR="00576196">
        <w:fldChar w:fldCharType="separate"/>
      </w:r>
      <w:r w:rsidR="008B6C42">
        <w:t>19.2</w:t>
      </w:r>
      <w:r w:rsidR="00576196">
        <w:fldChar w:fldCharType="end"/>
      </w:r>
      <w:r w:rsidR="00576196">
        <w:t xml:space="preserve"> and also </w:t>
      </w:r>
      <w:r>
        <w:t xml:space="preserve">providing that no more than six consecutive years are served in total. Retiring co-opted members may also stand for election, but their period of co-opted office shall be taken into account in determining when they shall retire from the Board under </w:t>
      </w:r>
      <w:r w:rsidR="00416ACF">
        <w:t xml:space="preserve">article </w:t>
      </w:r>
      <w:r w:rsidR="00576196">
        <w:fldChar w:fldCharType="begin"/>
      </w:r>
      <w:r w:rsidR="00576196">
        <w:instrText xml:space="preserve"> REF _Ref21949082 \w \h </w:instrText>
      </w:r>
      <w:r w:rsidR="00576196">
        <w:fldChar w:fldCharType="separate"/>
      </w:r>
      <w:r w:rsidR="008B6C42">
        <w:t>19.1</w:t>
      </w:r>
      <w:r w:rsidR="00576196">
        <w:fldChar w:fldCharType="end"/>
      </w:r>
      <w:r>
        <w:t>.</w:t>
      </w:r>
    </w:p>
    <w:p w14:paraId="7D077AA7" w14:textId="77777777" w:rsidR="00D44181" w:rsidRDefault="00D44181" w:rsidP="00D44181">
      <w:pPr>
        <w:pStyle w:val="Heading2"/>
      </w:pPr>
      <w:bookmarkStart w:id="47" w:name="_Ref21950561"/>
      <w:r>
        <w:t xml:space="preserve">In accordance with </w:t>
      </w:r>
      <w:r w:rsidR="00416ACF">
        <w:t xml:space="preserve">article </w:t>
      </w:r>
      <w:r w:rsidR="00576196">
        <w:fldChar w:fldCharType="begin"/>
      </w:r>
      <w:r w:rsidR="00576196">
        <w:instrText xml:space="preserve"> REF _Ref21950438 \w \h </w:instrText>
      </w:r>
      <w:r w:rsidR="00576196">
        <w:fldChar w:fldCharType="separate"/>
      </w:r>
      <w:r w:rsidR="008B6C42">
        <w:t>18.2</w:t>
      </w:r>
      <w:r w:rsidR="00576196">
        <w:fldChar w:fldCharType="end"/>
      </w:r>
      <w:r>
        <w:t xml:space="preserve">, the Board may co-opt up to </w:t>
      </w:r>
      <w:r w:rsidRPr="00412B1F">
        <w:t>two</w:t>
      </w:r>
      <w:r>
        <w:t xml:space="preserve"> additional </w:t>
      </w:r>
      <w:r w:rsidR="009D65A7">
        <w:t>D</w:t>
      </w:r>
      <w:r>
        <w:t xml:space="preserve">irectors if, in </w:t>
      </w:r>
      <w:r w:rsidR="00576196">
        <w:t>the</w:t>
      </w:r>
      <w:r>
        <w:t xml:space="preserve"> opinion</w:t>
      </w:r>
      <w:r w:rsidR="00576196">
        <w:t xml:space="preserve"> of the Board</w:t>
      </w:r>
      <w:r>
        <w:t>, this is desirable and if in the</w:t>
      </w:r>
      <w:r w:rsidR="00576196">
        <w:t>ir</w:t>
      </w:r>
      <w:r>
        <w:t xml:space="preserve"> opinion they can provide expertise or advice not readily available from </w:t>
      </w:r>
      <w:r w:rsidR="00576196">
        <w:t>the existing M</w:t>
      </w:r>
      <w:r>
        <w:t>embers of the Institute.</w:t>
      </w:r>
      <w:bookmarkEnd w:id="47"/>
    </w:p>
    <w:p w14:paraId="22F946E4" w14:textId="77777777" w:rsidR="00D44181" w:rsidRDefault="00576196" w:rsidP="00213FE2">
      <w:pPr>
        <w:pStyle w:val="Heading2"/>
      </w:pPr>
      <w:bookmarkStart w:id="48" w:name="_Ref22739355"/>
      <w:r>
        <w:t>Any</w:t>
      </w:r>
      <w:r w:rsidR="00D44181">
        <w:t xml:space="preserve"> additional </w:t>
      </w:r>
      <w:r>
        <w:t>D</w:t>
      </w:r>
      <w:r w:rsidR="00D44181">
        <w:t xml:space="preserve">irectors </w:t>
      </w:r>
      <w:r>
        <w:t xml:space="preserve">that are co-opted under article </w:t>
      </w:r>
      <w:r>
        <w:fldChar w:fldCharType="begin"/>
      </w:r>
      <w:r>
        <w:instrText xml:space="preserve"> REF _Ref21950561 \w \h </w:instrText>
      </w:r>
      <w:r>
        <w:fldChar w:fldCharType="separate"/>
      </w:r>
      <w:r w:rsidR="008B6C42">
        <w:t>19.9</w:t>
      </w:r>
      <w:r>
        <w:fldChar w:fldCharType="end"/>
      </w:r>
      <w:r>
        <w:t xml:space="preserve"> </w:t>
      </w:r>
      <w:r w:rsidR="00D44181">
        <w:t xml:space="preserve">shall be eligible to vote at meetings of the Board. </w:t>
      </w:r>
      <w:r>
        <w:t xml:space="preserve"> They shall</w:t>
      </w:r>
      <w:r w:rsidR="00D44181">
        <w:t xml:space="preserve"> serve a one year term from the first meeting of the Board following the </w:t>
      </w:r>
      <w:r>
        <w:t>AGM</w:t>
      </w:r>
      <w:r w:rsidR="00D44181">
        <w:t xml:space="preserve"> to the subsequent meeting following the </w:t>
      </w:r>
      <w:r>
        <w:t>AGM</w:t>
      </w:r>
      <w:r w:rsidR="00D44181">
        <w:t xml:space="preserve"> at which they were co-opted, and </w:t>
      </w:r>
      <w:r>
        <w:t xml:space="preserve">they </w:t>
      </w:r>
      <w:r w:rsidR="00D44181">
        <w:t>may be co-opted for one or more further one-year term(s), if in the opinion of the Board this is in the best interests of the Ins</w:t>
      </w:r>
      <w:r w:rsidR="00416ACF">
        <w:t>titute</w:t>
      </w:r>
      <w:r>
        <w:t xml:space="preserve">, and </w:t>
      </w:r>
      <w:r w:rsidR="00416ACF">
        <w:t>f</w:t>
      </w:r>
      <w:r w:rsidR="00D44181">
        <w:t>or the avoid</w:t>
      </w:r>
      <w:r w:rsidR="00FE48B7">
        <w:t>ance of doubt these additional B</w:t>
      </w:r>
      <w:r w:rsidR="00D44181">
        <w:t>oard members cannot be co-opted to position of Officer of the Institute</w:t>
      </w:r>
      <w:r w:rsidR="00416ACF">
        <w:t>.</w:t>
      </w:r>
      <w:bookmarkEnd w:id="48"/>
    </w:p>
    <w:p w14:paraId="502153CC" w14:textId="77777777" w:rsidR="00127A37" w:rsidRDefault="00127A37" w:rsidP="007C02A7">
      <w:pPr>
        <w:pStyle w:val="Heading1"/>
      </w:pPr>
      <w:r>
        <w:t>DISQUALIFICATION AND REMOVAL OF DIRECTORS  </w:t>
      </w:r>
    </w:p>
    <w:p w14:paraId="29989114" w14:textId="77777777" w:rsidR="00127A37" w:rsidRDefault="00127A37" w:rsidP="002E7281">
      <w:pPr>
        <w:pStyle w:val="Bodysubclause"/>
      </w:pPr>
      <w:r>
        <w:t>A Director shall cease to hold office if they:</w:t>
      </w:r>
    </w:p>
    <w:p w14:paraId="5D02692E" w14:textId="77777777" w:rsidR="00127A37" w:rsidRDefault="00127A37" w:rsidP="007C02A7">
      <w:pPr>
        <w:pStyle w:val="Heading3"/>
      </w:pPr>
      <w:r>
        <w:t xml:space="preserve">are removed by ordinary resolution of the </w:t>
      </w:r>
      <w:r w:rsidR="00416ACF">
        <w:t>Institute</w:t>
      </w:r>
      <w:r>
        <w:t xml:space="preserve"> pursuant to the </w:t>
      </w:r>
      <w:proofErr w:type="gramStart"/>
      <w:r>
        <w:t>Act;</w:t>
      </w:r>
      <w:proofErr w:type="gramEnd"/>
    </w:p>
    <w:p w14:paraId="4089FD67" w14:textId="77777777" w:rsidR="00127A37" w:rsidRDefault="00127A37" w:rsidP="007C02A7">
      <w:pPr>
        <w:pStyle w:val="Heading3"/>
      </w:pPr>
      <w:r>
        <w:lastRenderedPageBreak/>
        <w:t xml:space="preserve">cease to be a Director by virtue of any provision in the Act or are prohibited by law from being a </w:t>
      </w:r>
      <w:proofErr w:type="gramStart"/>
      <w:r>
        <w:t>Director;</w:t>
      </w:r>
      <w:proofErr w:type="gramEnd"/>
    </w:p>
    <w:p w14:paraId="08CB1D48" w14:textId="77777777" w:rsidR="00127A37" w:rsidRDefault="00127A37" w:rsidP="007C02A7">
      <w:pPr>
        <w:pStyle w:val="Heading3"/>
      </w:pPr>
      <w:r>
        <w:t xml:space="preserve">are disqualified from acting as a charity trustee by virtue of the Charities </w:t>
      </w:r>
      <w:proofErr w:type="gramStart"/>
      <w:r>
        <w:t>Act;</w:t>
      </w:r>
      <w:proofErr w:type="gramEnd"/>
    </w:p>
    <w:p w14:paraId="732F03DB" w14:textId="77777777" w:rsidR="00127A37" w:rsidRDefault="00127A37" w:rsidP="007C02A7">
      <w:pPr>
        <w:pStyle w:val="Heading3"/>
      </w:pPr>
      <w:bookmarkStart w:id="49" w:name="co_anchor_a984305_1"/>
      <w:bookmarkEnd w:id="49"/>
      <w:r>
        <w:t xml:space="preserve">cease to be a Member of the </w:t>
      </w:r>
      <w:proofErr w:type="gramStart"/>
      <w:r w:rsidR="00416ACF">
        <w:t>Institute</w:t>
      </w:r>
      <w:r w:rsidR="002E145A">
        <w:t>;</w:t>
      </w:r>
      <w:proofErr w:type="gramEnd"/>
    </w:p>
    <w:p w14:paraId="6DB3EB4E" w14:textId="77777777" w:rsidR="00127A37" w:rsidRDefault="00127A37" w:rsidP="007C02A7">
      <w:pPr>
        <w:pStyle w:val="Heading3"/>
      </w:pPr>
      <w:r>
        <w:t xml:space="preserve">have a bankruptcy order made against them or a composition is made with their creditors generally in satisfaction of their </w:t>
      </w:r>
      <w:proofErr w:type="gramStart"/>
      <w:r>
        <w:t>debts;</w:t>
      </w:r>
      <w:proofErr w:type="gramEnd"/>
    </w:p>
    <w:p w14:paraId="2A570E31" w14:textId="77777777" w:rsidR="00127A37" w:rsidRDefault="00127A37" w:rsidP="007C02A7">
      <w:pPr>
        <w:pStyle w:val="Heading3"/>
      </w:pPr>
      <w:r>
        <w:t xml:space="preserve">in the written opinion of a registered medical practitioner who is treating the Director, have become physically or mentally incapable of acting as a director and may remain so for more than three </w:t>
      </w:r>
      <w:proofErr w:type="gramStart"/>
      <w:r>
        <w:t>months;</w:t>
      </w:r>
      <w:proofErr w:type="gramEnd"/>
    </w:p>
    <w:p w14:paraId="68C83535" w14:textId="51B45526" w:rsidR="00127A37" w:rsidRDefault="00127A37" w:rsidP="007C02A7">
      <w:pPr>
        <w:pStyle w:val="Heading3"/>
      </w:pPr>
      <w:r>
        <w:t xml:space="preserve">resign by written notice to the </w:t>
      </w:r>
      <w:proofErr w:type="gramStart"/>
      <w:r w:rsidR="00416ACF">
        <w:t xml:space="preserve">Institute </w:t>
      </w:r>
      <w:r>
        <w:t>,</w:t>
      </w:r>
      <w:proofErr w:type="gramEnd"/>
      <w:r>
        <w:t xml:space="preserve"> provided that at least </w:t>
      </w:r>
      <w:r w:rsidRPr="00412B1F">
        <w:t>three</w:t>
      </w:r>
      <w:r>
        <w:t xml:space="preserve"> Directors will remain in office once the resignation takes effect; or</w:t>
      </w:r>
    </w:p>
    <w:p w14:paraId="63AE1010" w14:textId="66C77D02" w:rsidR="00127A37" w:rsidRPr="00D722E3" w:rsidRDefault="00127A37" w:rsidP="007C02A7">
      <w:pPr>
        <w:pStyle w:val="Heading3"/>
      </w:pPr>
      <w:bookmarkStart w:id="50" w:name="co_anchor_a472476_1"/>
      <w:bookmarkEnd w:id="50"/>
      <w:r w:rsidRPr="00D722E3">
        <w:t xml:space="preserve">[are absent from all the meetings of the Directors held within a period of </w:t>
      </w:r>
      <w:r w:rsidR="00EB51AD" w:rsidRPr="00412B1F">
        <w:t>12</w:t>
      </w:r>
      <w:r w:rsidRPr="00D722E3">
        <w:t xml:space="preserve"> consecutive months, without the permission of the Directors, and the Directors resolve that their office be vacated</w:t>
      </w:r>
      <w:proofErr w:type="gramStart"/>
      <w:r w:rsidRPr="00D722E3">
        <w:t>[.][</w:t>
      </w:r>
      <w:proofErr w:type="gramEnd"/>
      <w:r w:rsidRPr="00D722E3">
        <w:t>; or]]</w:t>
      </w:r>
    </w:p>
    <w:p w14:paraId="27AB1F8A" w14:textId="77777777" w:rsidR="00127A37" w:rsidRPr="00D722E3" w:rsidRDefault="00127A37" w:rsidP="007C02A7">
      <w:pPr>
        <w:pStyle w:val="Heading3"/>
      </w:pPr>
      <w:bookmarkStart w:id="51" w:name="co_anchor_a554010_1"/>
      <w:bookmarkEnd w:id="51"/>
      <w:r w:rsidRPr="00D722E3">
        <w:t xml:space="preserve">[are removed from office by a resolution of the Directors that it is in the best interests of the </w:t>
      </w:r>
      <w:r w:rsidR="00416ACF" w:rsidRPr="00D722E3">
        <w:t xml:space="preserve">Institute </w:t>
      </w:r>
      <w:r w:rsidRPr="00D722E3">
        <w:t>that their office be vacated passed at a meeting at which at least [half] of the Directors are present. Such a resolution must not be passed unless:</w:t>
      </w:r>
    </w:p>
    <w:p w14:paraId="6AE5AFEC" w14:textId="207FF374" w:rsidR="00127A37" w:rsidRPr="00D722E3" w:rsidRDefault="00127A37" w:rsidP="002E7281">
      <w:pPr>
        <w:pStyle w:val="Heading4"/>
        <w:tabs>
          <w:tab w:val="clear" w:pos="2421"/>
          <w:tab w:val="num" w:pos="2268"/>
        </w:tabs>
      </w:pPr>
      <w:r w:rsidRPr="00D722E3">
        <w:t xml:space="preserve">the Director has been given at least </w:t>
      </w:r>
      <w:r w:rsidRPr="00412B1F">
        <w:t>14</w:t>
      </w:r>
      <w:r w:rsidRPr="00D722E3">
        <w:t xml:space="preserve"> clear days’ notice in writing of the </w:t>
      </w:r>
      <w:r w:rsidR="009D65A7" w:rsidRPr="00D722E3">
        <w:t xml:space="preserve">Board </w:t>
      </w:r>
      <w:r w:rsidRPr="00D722E3">
        <w:t xml:space="preserve">meeting at which the resolution will be proposed and the reasons why it will be </w:t>
      </w:r>
      <w:proofErr w:type="gramStart"/>
      <w:r w:rsidRPr="00D722E3">
        <w:t>proposed;</w:t>
      </w:r>
      <w:proofErr w:type="gramEnd"/>
      <w:r w:rsidRPr="00D722E3">
        <w:t xml:space="preserve"> and</w:t>
      </w:r>
    </w:p>
    <w:p w14:paraId="089AD2D2" w14:textId="77777777" w:rsidR="00127A37" w:rsidRPr="00D722E3" w:rsidRDefault="00127A37" w:rsidP="002E7281">
      <w:pPr>
        <w:pStyle w:val="Heading4"/>
        <w:tabs>
          <w:tab w:val="clear" w:pos="2421"/>
          <w:tab w:val="num" w:pos="2268"/>
        </w:tabs>
      </w:pPr>
      <w:r w:rsidRPr="00D722E3">
        <w:t xml:space="preserve">the Director has been given a reasonable opportunity to make representations to the meeting either in person or in writing. The other Directors must consider any representations made by the Director (or the Director’s representative) and inform the Director of their decision following such consideration. [There shall be no right of appeal from a decision of the Directors to terminate the </w:t>
      </w:r>
      <w:r w:rsidR="009D65A7" w:rsidRPr="00D722E3">
        <w:t>d</w:t>
      </w:r>
      <w:r w:rsidRPr="00D722E3">
        <w:t>irectorship of a Director].]</w:t>
      </w:r>
    </w:p>
    <w:p w14:paraId="36966CED" w14:textId="77777777" w:rsidR="00127A37" w:rsidRDefault="00127A37" w:rsidP="007C02A7">
      <w:pPr>
        <w:pStyle w:val="Heading1"/>
      </w:pPr>
      <w:r w:rsidRPr="00412B1F">
        <w:t>PROCEEDINGS</w:t>
      </w:r>
      <w:r>
        <w:t xml:space="preserve"> OF DIRECTORS  </w:t>
      </w:r>
    </w:p>
    <w:p w14:paraId="43DD8123" w14:textId="77777777" w:rsidR="00127A37" w:rsidRPr="00846E29" w:rsidRDefault="00127A37" w:rsidP="007C02A7">
      <w:pPr>
        <w:pStyle w:val="Heading2"/>
      </w:pPr>
      <w:r w:rsidRPr="00846E29">
        <w:t>Subject to the provisions of the Articles, the Directors may regulate their proceedings as they think fit.</w:t>
      </w:r>
    </w:p>
    <w:p w14:paraId="23AFE8AB" w14:textId="77777777" w:rsidR="00416ACF" w:rsidRPr="00846E29" w:rsidRDefault="00416ACF" w:rsidP="00416ACF">
      <w:pPr>
        <w:pStyle w:val="Heading2"/>
      </w:pPr>
      <w:r w:rsidRPr="00846E29">
        <w:t xml:space="preserve">The Board shall </w:t>
      </w:r>
      <w:r w:rsidRPr="00412B1F">
        <w:t>meet as required and normally not less than four</w:t>
      </w:r>
      <w:r w:rsidRPr="00846E29">
        <w:t xml:space="preserve"> times a year. Subject to these </w:t>
      </w:r>
      <w:r w:rsidR="00576196" w:rsidRPr="00846E29">
        <w:t>Articles</w:t>
      </w:r>
      <w:r w:rsidRPr="00846E29">
        <w:t>, the Board may adjourn and otherwise regulate meetings as they think fit</w:t>
      </w:r>
      <w:r w:rsidR="00846E29" w:rsidRPr="00846E29">
        <w:t>.</w:t>
      </w:r>
    </w:p>
    <w:p w14:paraId="2E7DB081" w14:textId="77777777" w:rsidR="00127A37" w:rsidRDefault="00127A37" w:rsidP="00416ACF">
      <w:pPr>
        <w:pStyle w:val="Heading2"/>
      </w:pPr>
      <w:r w:rsidRPr="00416ACF">
        <w:t xml:space="preserve">Acts done </w:t>
      </w:r>
      <w:r w:rsidR="009D65A7">
        <w:t xml:space="preserve">at a Board </w:t>
      </w:r>
      <w:r w:rsidRPr="00416ACF">
        <w:t>meeting or a committee or by a person acting as a Director shall not be</w:t>
      </w:r>
      <w:r>
        <w:t xml:space="preserve"> invalidated by the subsequent realisation that:</w:t>
      </w:r>
    </w:p>
    <w:p w14:paraId="26E90A2C" w14:textId="77777777" w:rsidR="00127A37" w:rsidRDefault="00127A37" w:rsidP="007C02A7">
      <w:pPr>
        <w:pStyle w:val="Heading3"/>
      </w:pPr>
      <w:r>
        <w:t>the appointment of any such Director or person acting as a Director was defective; or</w:t>
      </w:r>
    </w:p>
    <w:p w14:paraId="5538147F" w14:textId="77777777" w:rsidR="00127A37" w:rsidRDefault="00127A37" w:rsidP="007C02A7">
      <w:pPr>
        <w:pStyle w:val="Heading3"/>
      </w:pPr>
      <w:r>
        <w:t>any or all of them were disqualified; or</w:t>
      </w:r>
    </w:p>
    <w:p w14:paraId="63773629" w14:textId="77777777" w:rsidR="00127A37" w:rsidRDefault="00127A37" w:rsidP="007C02A7">
      <w:pPr>
        <w:pStyle w:val="Heading3"/>
      </w:pPr>
      <w:r>
        <w:t>any or all of them were not entitled to vote on the matter.</w:t>
      </w:r>
    </w:p>
    <w:p w14:paraId="6F659D8E" w14:textId="77777777" w:rsidR="00127A37" w:rsidRDefault="00127A37" w:rsidP="007C02A7">
      <w:pPr>
        <w:pStyle w:val="Heading1"/>
      </w:pPr>
      <w:r>
        <w:lastRenderedPageBreak/>
        <w:t>CALLING A DIRECTORS’ MEETING  </w:t>
      </w:r>
    </w:p>
    <w:p w14:paraId="285A488C" w14:textId="77777777" w:rsidR="00127A37" w:rsidRDefault="00127A37" w:rsidP="007C02A7">
      <w:pPr>
        <w:pStyle w:val="Heading2"/>
      </w:pPr>
      <w:r>
        <w:t xml:space="preserve">Any Director may call a </w:t>
      </w:r>
      <w:r w:rsidR="00F7448A">
        <w:t xml:space="preserve">Board </w:t>
      </w:r>
      <w:r>
        <w:t>meeting by giving notice of the meeting to the Directors or by authorising the company secretary (if any) to give such notice.</w:t>
      </w:r>
    </w:p>
    <w:p w14:paraId="2A9DF55B" w14:textId="77777777" w:rsidR="00127A37" w:rsidRDefault="00127A37" w:rsidP="007C02A7">
      <w:pPr>
        <w:pStyle w:val="Heading2"/>
      </w:pPr>
      <w:r>
        <w:t>Notice of a</w:t>
      </w:r>
      <w:r w:rsidR="00F7448A">
        <w:t xml:space="preserve"> Board</w:t>
      </w:r>
      <w:r>
        <w:t xml:space="preserve"> meeting must be given to each </w:t>
      </w:r>
      <w:proofErr w:type="gramStart"/>
      <w:r>
        <w:t>Director, but</w:t>
      </w:r>
      <w:proofErr w:type="gramEnd"/>
      <w:r>
        <w:t xml:space="preserve"> need not be in writing. The notice must specify:</w:t>
      </w:r>
    </w:p>
    <w:p w14:paraId="08DA7D60" w14:textId="77777777" w:rsidR="00127A37" w:rsidRDefault="00127A37" w:rsidP="007C02A7">
      <w:pPr>
        <w:pStyle w:val="Heading3"/>
      </w:pPr>
      <w:r>
        <w:t xml:space="preserve">the time, date and place of the </w:t>
      </w:r>
      <w:proofErr w:type="gramStart"/>
      <w:r>
        <w:t>meeting;</w:t>
      </w:r>
      <w:proofErr w:type="gramEnd"/>
    </w:p>
    <w:p w14:paraId="41089322" w14:textId="77777777" w:rsidR="00127A37" w:rsidRDefault="00127A37" w:rsidP="007C02A7">
      <w:pPr>
        <w:pStyle w:val="Heading3"/>
      </w:pPr>
      <w:r>
        <w:t>the general particulars of the business to be considered at the meeting; and</w:t>
      </w:r>
    </w:p>
    <w:p w14:paraId="01014F3B" w14:textId="77777777" w:rsidR="00127A37" w:rsidRDefault="00127A37" w:rsidP="007C02A7">
      <w:pPr>
        <w:pStyle w:val="Heading3"/>
      </w:pPr>
      <w:r>
        <w:t>if it is anticipated that the Directors participating in the meeting will not be in the same place, how it is proposed that they should communicate with each other during the meeting.</w:t>
      </w:r>
    </w:p>
    <w:p w14:paraId="2A492FAD" w14:textId="77777777" w:rsidR="00127A37" w:rsidRDefault="00127A37" w:rsidP="007C02A7">
      <w:pPr>
        <w:pStyle w:val="Heading1"/>
      </w:pPr>
      <w:r>
        <w:t>PARTICIPATION IN DIRECTORS’ MEETINGS  </w:t>
      </w:r>
    </w:p>
    <w:p w14:paraId="54B6BDE3" w14:textId="77777777" w:rsidR="00127A37" w:rsidRDefault="00127A37" w:rsidP="007C02A7">
      <w:pPr>
        <w:pStyle w:val="Heading2"/>
      </w:pPr>
      <w:r>
        <w:t xml:space="preserve">Any Director may participate in a </w:t>
      </w:r>
      <w:r w:rsidR="00F7448A">
        <w:t xml:space="preserve">Board </w:t>
      </w:r>
      <w:r>
        <w:t>meeting in person or by means of video conference, telephone or any suitable electronic means agreed by the Directors and by which all those participating in the meeting are able to communicate with all other participants.</w:t>
      </w:r>
    </w:p>
    <w:p w14:paraId="019FA218" w14:textId="77777777" w:rsidR="00127A37" w:rsidRDefault="00127A37" w:rsidP="007C02A7">
      <w:pPr>
        <w:pStyle w:val="Heading2"/>
      </w:pPr>
      <w:r>
        <w:t>If all the Directors participating in the meeting are not in the same place, they may decide that the meeting is to be treated as taking place wherever any of them is.</w:t>
      </w:r>
    </w:p>
    <w:p w14:paraId="641A2ECF" w14:textId="77777777" w:rsidR="00127A37" w:rsidRDefault="00127A37" w:rsidP="007C02A7">
      <w:pPr>
        <w:pStyle w:val="Heading1"/>
      </w:pPr>
      <w:r>
        <w:t>QUORUM FOR DIRECTORS’ MEETINGS  </w:t>
      </w:r>
    </w:p>
    <w:p w14:paraId="5B82AEF7" w14:textId="77777777" w:rsidR="00127A37" w:rsidRDefault="00127A37" w:rsidP="007C02A7">
      <w:pPr>
        <w:pStyle w:val="Heading2"/>
      </w:pPr>
      <w:r>
        <w:t xml:space="preserve">The </w:t>
      </w:r>
      <w:r w:rsidRPr="00412B1F">
        <w:t>quorum</w:t>
      </w:r>
      <w:r>
        <w:t xml:space="preserve"> for </w:t>
      </w:r>
      <w:r w:rsidR="00F7448A">
        <w:t>Board</w:t>
      </w:r>
      <w:r>
        <w:t xml:space="preserve"> meetings</w:t>
      </w:r>
      <w:r w:rsidR="00416ACF">
        <w:t xml:space="preserve"> shall be </w:t>
      </w:r>
      <w:r w:rsidR="00416ACF" w:rsidRPr="00412B1F">
        <w:t>six, four of whom must be elected</w:t>
      </w:r>
      <w:r w:rsidR="00416ACF">
        <w:t xml:space="preserve"> under article </w:t>
      </w:r>
      <w:r w:rsidR="00087A5B">
        <w:fldChar w:fldCharType="begin"/>
      </w:r>
      <w:r w:rsidR="00087A5B">
        <w:instrText xml:space="preserve"> REF _Ref21949593 \w \h </w:instrText>
      </w:r>
      <w:r w:rsidR="00087A5B">
        <w:fldChar w:fldCharType="separate"/>
      </w:r>
      <w:r w:rsidR="008B6C42">
        <w:t>18.1</w:t>
      </w:r>
      <w:r w:rsidR="00087A5B">
        <w:fldChar w:fldCharType="end"/>
      </w:r>
      <w:r w:rsidR="00416ACF">
        <w:t xml:space="preserve"> or such other number as may be fixed from time to time by a decision of the Directors</w:t>
      </w:r>
      <w:r>
        <w:t>.</w:t>
      </w:r>
    </w:p>
    <w:p w14:paraId="3F7F1106" w14:textId="77777777" w:rsidR="00127A37" w:rsidRDefault="00127A37" w:rsidP="007C02A7">
      <w:pPr>
        <w:pStyle w:val="Heading2"/>
      </w:pPr>
      <w:r>
        <w:t xml:space="preserve">At a </w:t>
      </w:r>
      <w:r w:rsidR="00F7448A">
        <w:t>Board</w:t>
      </w:r>
      <w:r>
        <w:t xml:space="preserve"> meeting, unless a quorum is participating, no proposal is to be voted on, except a proposal to call another meeting.</w:t>
      </w:r>
    </w:p>
    <w:p w14:paraId="08BCDE1D" w14:textId="77777777" w:rsidR="00127A37" w:rsidRDefault="00127A37" w:rsidP="007C02A7">
      <w:pPr>
        <w:pStyle w:val="Heading2"/>
      </w:pPr>
      <w:r>
        <w:t>If the total number of Directors for the time being is less than the quorum required for decision-making by the Directors, the Directors shall not take any decision other than a decision to:</w:t>
      </w:r>
    </w:p>
    <w:p w14:paraId="50A1A439" w14:textId="77777777" w:rsidR="00127A37" w:rsidRDefault="00127A37" w:rsidP="007C02A7">
      <w:pPr>
        <w:pStyle w:val="Heading3"/>
      </w:pPr>
      <w:r>
        <w:t>appoint further Directors; or</w:t>
      </w:r>
    </w:p>
    <w:p w14:paraId="6426068E" w14:textId="77777777" w:rsidR="00127A37" w:rsidRDefault="00127A37" w:rsidP="007C02A7">
      <w:pPr>
        <w:pStyle w:val="Heading3"/>
      </w:pPr>
      <w:r>
        <w:t xml:space="preserve">call a general meeting </w:t>
      </w:r>
      <w:proofErr w:type="gramStart"/>
      <w:r>
        <w:t>so as to</w:t>
      </w:r>
      <w:proofErr w:type="gramEnd"/>
      <w:r>
        <w:t xml:space="preserve"> enable the members to appoint further Directors.</w:t>
      </w:r>
    </w:p>
    <w:p w14:paraId="21D66C59" w14:textId="77777777" w:rsidR="00127A37" w:rsidRDefault="00127A37" w:rsidP="007C02A7">
      <w:pPr>
        <w:pStyle w:val="Heading1"/>
      </w:pPr>
      <w:r>
        <w:t xml:space="preserve">CHAIRING </w:t>
      </w:r>
      <w:r w:rsidR="00F7448A">
        <w:t>BOARD</w:t>
      </w:r>
      <w:r>
        <w:t xml:space="preserve"> MEETINGS  </w:t>
      </w:r>
    </w:p>
    <w:p w14:paraId="3A07685A" w14:textId="7FB3FC82" w:rsidR="00127A37" w:rsidRDefault="00576196" w:rsidP="009F542F">
      <w:pPr>
        <w:pStyle w:val="Heading2"/>
      </w:pPr>
      <w:r>
        <w:t xml:space="preserve">The </w:t>
      </w:r>
      <w:r w:rsidR="00416ACF" w:rsidRPr="00412B1F">
        <w:t>Chair shall be appointed pursuant to</w:t>
      </w:r>
      <w:r w:rsidR="00E92BE8" w:rsidRPr="00412B1F">
        <w:t xml:space="preserve"> article </w:t>
      </w:r>
      <w:r w:rsidR="00087A5B" w:rsidRPr="00412B1F">
        <w:fldChar w:fldCharType="begin"/>
      </w:r>
      <w:r w:rsidR="00087A5B" w:rsidRPr="00412B1F">
        <w:instrText xml:space="preserve"> REF _Ref21949593 \w \h </w:instrText>
      </w:r>
      <w:r w:rsidR="009A4DAE" w:rsidRPr="00412B1F">
        <w:instrText xml:space="preserve"> \* MERGEFORMAT </w:instrText>
      </w:r>
      <w:r w:rsidR="00087A5B" w:rsidRPr="00412B1F">
        <w:fldChar w:fldCharType="separate"/>
      </w:r>
      <w:r w:rsidR="008B6C42" w:rsidRPr="00412B1F">
        <w:t>18.1</w:t>
      </w:r>
      <w:r w:rsidR="00087A5B" w:rsidRPr="00412B1F">
        <w:fldChar w:fldCharType="end"/>
      </w:r>
      <w:r w:rsidR="00E92BE8">
        <w:t xml:space="preserve"> above.  The Vice Chair may be appointed on the same basis</w:t>
      </w:r>
      <w:r w:rsidR="00127A37">
        <w:t>.</w:t>
      </w:r>
    </w:p>
    <w:p w14:paraId="493B0C40" w14:textId="77777777" w:rsidR="00127A37" w:rsidRDefault="00127A37" w:rsidP="009F542F">
      <w:pPr>
        <w:pStyle w:val="Heading2"/>
      </w:pPr>
      <w:r>
        <w:lastRenderedPageBreak/>
        <w:t xml:space="preserve">If at any </w:t>
      </w:r>
      <w:r w:rsidR="00F7448A">
        <w:t xml:space="preserve">Board </w:t>
      </w:r>
      <w:r>
        <w:t>meetin</w:t>
      </w:r>
      <w:r w:rsidR="00E92BE8">
        <w:t>g neither the C</w:t>
      </w:r>
      <w:r>
        <w:t xml:space="preserve">hair nor </w:t>
      </w:r>
      <w:r w:rsidR="00E92BE8">
        <w:t>V</w:t>
      </w:r>
      <w:r>
        <w:t>ice-chair is participating in the meeting within ten minutes of the time at which it was to start, the participating Directors must appoint one of themselves to chair the meeting.</w:t>
      </w:r>
    </w:p>
    <w:p w14:paraId="7951DEFE" w14:textId="511BE166" w:rsidR="00127A37" w:rsidRDefault="00127A37" w:rsidP="009F542F">
      <w:pPr>
        <w:pStyle w:val="Heading2"/>
      </w:pPr>
      <w:r>
        <w:t xml:space="preserve">The </w:t>
      </w:r>
      <w:r w:rsidR="00E92BE8">
        <w:t>appointment of a Chair or any V</w:t>
      </w:r>
      <w:r>
        <w:t xml:space="preserve">ice-chair </w:t>
      </w:r>
      <w:r w:rsidR="00E92BE8">
        <w:t xml:space="preserve">shall be terminated pursuant to article </w:t>
      </w:r>
      <w:r w:rsidR="00576196">
        <w:fldChar w:fldCharType="begin"/>
      </w:r>
      <w:r w:rsidR="00576196">
        <w:instrText xml:space="preserve"> REF _Ref21950680 \w \h </w:instrText>
      </w:r>
      <w:r w:rsidR="00576196">
        <w:fldChar w:fldCharType="separate"/>
      </w:r>
      <w:r w:rsidR="008B6C42">
        <w:t>18.8</w:t>
      </w:r>
      <w:r w:rsidR="00576196">
        <w:fldChar w:fldCharType="end"/>
      </w:r>
      <w:r w:rsidR="00E92BE8">
        <w:t xml:space="preserve"> above</w:t>
      </w:r>
      <w:r>
        <w:t>.</w:t>
      </w:r>
    </w:p>
    <w:p w14:paraId="35A2DDF2" w14:textId="5D825D9C" w:rsidR="00A20929" w:rsidRDefault="00A20929" w:rsidP="009F542F">
      <w:pPr>
        <w:pStyle w:val="Heading2"/>
      </w:pPr>
      <w:r>
        <w:t>For the avoidance of doubt, the Chief Executive may not be a Chair to any Board meeting.</w:t>
      </w:r>
    </w:p>
    <w:p w14:paraId="54E4BE1E" w14:textId="77777777" w:rsidR="00127A37" w:rsidRDefault="00127A37" w:rsidP="009F542F">
      <w:pPr>
        <w:pStyle w:val="Heading1"/>
      </w:pPr>
      <w:r>
        <w:t>DECISION-MAKING BY DIRECTORS  </w:t>
      </w:r>
    </w:p>
    <w:p w14:paraId="665E6AE0" w14:textId="77777777" w:rsidR="00127A37" w:rsidRDefault="00127A37" w:rsidP="009F542F">
      <w:pPr>
        <w:pStyle w:val="Heading2"/>
      </w:pPr>
      <w:r>
        <w:t xml:space="preserve">The general rule about decision-making by Directors is that any </w:t>
      </w:r>
      <w:r w:rsidRPr="00412B1F">
        <w:t>decision of the Directors must be either a majority decision</w:t>
      </w:r>
      <w:r>
        <w:t xml:space="preserve"> at a meeting or a dec</w:t>
      </w:r>
      <w:r w:rsidR="00087A5B">
        <w:t>ision taken in accordance with a</w:t>
      </w:r>
      <w:r>
        <w:t xml:space="preserve">rticle </w:t>
      </w:r>
      <w:r w:rsidR="00576196">
        <w:fldChar w:fldCharType="begin"/>
      </w:r>
      <w:r w:rsidR="00576196">
        <w:instrText xml:space="preserve"> REF _Ref21950691 \w \h </w:instrText>
      </w:r>
      <w:r w:rsidR="00576196">
        <w:fldChar w:fldCharType="separate"/>
      </w:r>
      <w:r w:rsidR="008B6C42">
        <w:t>27</w:t>
      </w:r>
      <w:r w:rsidR="00576196">
        <w:fldChar w:fldCharType="end"/>
      </w:r>
      <w:r>
        <w:t>.</w:t>
      </w:r>
    </w:p>
    <w:p w14:paraId="4F36F561" w14:textId="77777777" w:rsidR="00127A37" w:rsidRPr="00846E29" w:rsidRDefault="00127A37" w:rsidP="009F542F">
      <w:pPr>
        <w:pStyle w:val="Heading2"/>
      </w:pPr>
      <w:r w:rsidRPr="00846E29">
        <w:t>Each Director has one vote on each matter to be decided, except for the chair of the meeting who, in the event of an equality of votes, shall have a second or casting vote</w:t>
      </w:r>
      <w:r w:rsidR="00846E29" w:rsidRPr="00846E29">
        <w:t xml:space="preserve">, </w:t>
      </w:r>
      <w:r w:rsidRPr="00846E29">
        <w:t>unless, in accordance with the Articles, the chair of the meeting is not to be counted as participating in the decision-making process for quorum or voting purposes.</w:t>
      </w:r>
      <w:r w:rsidR="00C71A1B" w:rsidRPr="00846E29">
        <w:t xml:space="preserve"> </w:t>
      </w:r>
    </w:p>
    <w:p w14:paraId="0A707A8F" w14:textId="77777777" w:rsidR="00127A37" w:rsidRDefault="00127A37" w:rsidP="009F542F">
      <w:pPr>
        <w:pStyle w:val="Heading1"/>
      </w:pPr>
      <w:bookmarkStart w:id="52" w:name="_Ref21950691"/>
      <w:r>
        <w:t>UNANIMOUS DECISIONS BY DIRECTORS</w:t>
      </w:r>
      <w:bookmarkEnd w:id="52"/>
      <w:r>
        <w:t>  </w:t>
      </w:r>
    </w:p>
    <w:p w14:paraId="181A7E24" w14:textId="77777777" w:rsidR="00127A37" w:rsidRDefault="00127A37" w:rsidP="009F542F">
      <w:pPr>
        <w:pStyle w:val="Heading2"/>
      </w:pPr>
      <w:r>
        <w:t>A decision of the Directors is taken in accordance with this Article when all eligible directors indicate to each other by any means that they share a common view on a matter.</w:t>
      </w:r>
    </w:p>
    <w:p w14:paraId="4B65FBC7" w14:textId="77777777" w:rsidR="00127A37" w:rsidRDefault="00127A37" w:rsidP="009F542F">
      <w:pPr>
        <w:pStyle w:val="Heading2"/>
      </w:pPr>
      <w:r>
        <w:t>Such a decision may take the form of a resolution in writing, copies of which have been signed by each eligible Director or to which each eligible Director has otherwise indicated agreement in writing.</w:t>
      </w:r>
    </w:p>
    <w:p w14:paraId="2278CCD3" w14:textId="77777777" w:rsidR="00127A37" w:rsidRDefault="00127A37" w:rsidP="009F542F">
      <w:pPr>
        <w:pStyle w:val="Heading2"/>
      </w:pPr>
      <w:r>
        <w:t xml:space="preserve">References in this article to eligible </w:t>
      </w:r>
      <w:r w:rsidR="00F7448A">
        <w:t>d</w:t>
      </w:r>
      <w:r>
        <w:t xml:space="preserve">irectors are to Directors who would have been entitled to vote on the matter had it been proposed as a resolution at a </w:t>
      </w:r>
      <w:r w:rsidR="00F7448A">
        <w:t>Board</w:t>
      </w:r>
      <w:r>
        <w:t xml:space="preserve"> meeting.</w:t>
      </w:r>
    </w:p>
    <w:p w14:paraId="0F5671BA" w14:textId="77777777" w:rsidR="00127A37" w:rsidRDefault="00127A37" w:rsidP="009F542F">
      <w:pPr>
        <w:pStyle w:val="Heading2"/>
      </w:pPr>
      <w:r>
        <w:t xml:space="preserve">A decision may not be taken in accordance with this Article if the eligible </w:t>
      </w:r>
      <w:r w:rsidR="00F7448A">
        <w:t>d</w:t>
      </w:r>
      <w:r>
        <w:t>irectors would not have formed a quorum at such a meeting.</w:t>
      </w:r>
    </w:p>
    <w:p w14:paraId="0255B375" w14:textId="3AA4A804" w:rsidR="00127A37" w:rsidRPr="00412B1F" w:rsidRDefault="006C2AE0" w:rsidP="009F542F">
      <w:pPr>
        <w:pStyle w:val="Heading1"/>
      </w:pPr>
      <w:r w:rsidRPr="00412B1F">
        <w:t>council</w:t>
      </w:r>
      <w:r w:rsidR="00836FCF">
        <w:t>,</w:t>
      </w:r>
      <w:r w:rsidRPr="00412B1F">
        <w:t xml:space="preserve"> committes and branches</w:t>
      </w:r>
    </w:p>
    <w:p w14:paraId="2CD23C8A" w14:textId="77777777" w:rsidR="006C2AE0" w:rsidRDefault="00127A37" w:rsidP="009F542F">
      <w:pPr>
        <w:pStyle w:val="Heading2"/>
      </w:pPr>
      <w:r>
        <w:t xml:space="preserve">The </w:t>
      </w:r>
      <w:r w:rsidRPr="00412B1F">
        <w:t>Directors may delegate, on such terms of reference as they think fit,</w:t>
      </w:r>
      <w:r>
        <w:t xml:space="preserve"> any of their powers or functions </w:t>
      </w:r>
      <w:r w:rsidR="006C2AE0">
        <w:t xml:space="preserve">or the implementation of their decisions or day to day management of the affairs of the Institute </w:t>
      </w:r>
      <w:r>
        <w:t>to</w:t>
      </w:r>
      <w:r w:rsidR="006C2AE0">
        <w:t>:</w:t>
      </w:r>
    </w:p>
    <w:p w14:paraId="186933FC" w14:textId="77777777" w:rsidR="006C2AE0" w:rsidRDefault="006C2AE0" w:rsidP="006C2AE0">
      <w:pPr>
        <w:pStyle w:val="Heading3"/>
      </w:pPr>
      <w:r>
        <w:t xml:space="preserve">the </w:t>
      </w:r>
      <w:r w:rsidRPr="00412B1F">
        <w:t>Council</w:t>
      </w:r>
      <w:r>
        <w:t>; and/or</w:t>
      </w:r>
    </w:p>
    <w:p w14:paraId="16FBF75B" w14:textId="77777777" w:rsidR="00127A37" w:rsidRDefault="00127A37" w:rsidP="006C2AE0">
      <w:pPr>
        <w:pStyle w:val="Heading3"/>
      </w:pPr>
      <w:r>
        <w:t xml:space="preserve">any </w:t>
      </w:r>
      <w:r w:rsidRPr="00412B1F">
        <w:t>committee comprising two or more Directors</w:t>
      </w:r>
      <w:r>
        <w:t>.</w:t>
      </w:r>
    </w:p>
    <w:p w14:paraId="5B4D295C" w14:textId="77777777" w:rsidR="00127A37" w:rsidRPr="006C2AE0" w:rsidRDefault="006C2AE0" w:rsidP="006C2AE0">
      <w:pPr>
        <w:pStyle w:val="Heading2"/>
      </w:pPr>
      <w:r w:rsidRPr="006C2AE0">
        <w:lastRenderedPageBreak/>
        <w:t xml:space="preserve">The constitution, </w:t>
      </w:r>
      <w:r w:rsidRPr="00412B1F">
        <w:t>terms of office and operation of the Council</w:t>
      </w:r>
      <w:r>
        <w:t xml:space="preserve"> </w:t>
      </w:r>
      <w:r w:rsidRPr="006C2AE0">
        <w:t xml:space="preserve">shall be </w:t>
      </w:r>
      <w:r>
        <w:t>determined by any</w:t>
      </w:r>
      <w:r w:rsidRPr="006C2AE0">
        <w:t xml:space="preserve"> regulations agreed by the Board</w:t>
      </w:r>
      <w:r w:rsidR="00127A37" w:rsidRPr="006C2AE0">
        <w:t>.</w:t>
      </w:r>
    </w:p>
    <w:p w14:paraId="3A389D51" w14:textId="77777777" w:rsidR="00127A37" w:rsidRDefault="006C2AE0" w:rsidP="009F542F">
      <w:pPr>
        <w:pStyle w:val="Heading2"/>
      </w:pPr>
      <w:r>
        <w:t>The terms of reference of the Council and any</w:t>
      </w:r>
      <w:r w:rsidR="00127A37">
        <w:t xml:space="preserve"> committee may include conditions imposed by the Directors, including that:</w:t>
      </w:r>
    </w:p>
    <w:p w14:paraId="28F7FFAC" w14:textId="77777777" w:rsidR="00127A37" w:rsidRDefault="00127A37" w:rsidP="009F542F">
      <w:pPr>
        <w:pStyle w:val="Heading3"/>
      </w:pPr>
      <w:r>
        <w:t xml:space="preserve">the relevant powers are to be exercised exclusively by </w:t>
      </w:r>
      <w:r w:rsidR="006C2AE0">
        <w:t xml:space="preserve">the Council or to </w:t>
      </w:r>
      <w:r>
        <w:t>the committee to whom the Directors delegate; and</w:t>
      </w:r>
    </w:p>
    <w:p w14:paraId="4D183BC1" w14:textId="77777777" w:rsidR="00127A37" w:rsidRDefault="00127A37" w:rsidP="009F542F">
      <w:pPr>
        <w:pStyle w:val="Heading3"/>
      </w:pPr>
      <w:r>
        <w:t xml:space="preserve">no expenditure or liability may be incurred on behalf of the </w:t>
      </w:r>
      <w:r w:rsidR="006C2AE0">
        <w:t>Institute</w:t>
      </w:r>
      <w:r>
        <w:t xml:space="preserve"> except where approved by the </w:t>
      </w:r>
      <w:r w:rsidR="00F7448A">
        <w:t>Board</w:t>
      </w:r>
      <w:r>
        <w:t xml:space="preserve"> or in accordance with a budget previously agreed by the </w:t>
      </w:r>
      <w:r w:rsidR="00F7448A">
        <w:t>Board</w:t>
      </w:r>
      <w:r>
        <w:t>.</w:t>
      </w:r>
    </w:p>
    <w:p w14:paraId="35B945E3" w14:textId="77777777" w:rsidR="00127A37" w:rsidRDefault="00127A37" w:rsidP="009F542F">
      <w:pPr>
        <w:pStyle w:val="Heading2"/>
      </w:pPr>
      <w:r>
        <w:t xml:space="preserve">Persons who are not Directors may be appointed as members of </w:t>
      </w:r>
      <w:r w:rsidR="00F7448A" w:rsidRPr="00F7448A">
        <w:t>the Council or</w:t>
      </w:r>
      <w:r w:rsidR="00806D9A" w:rsidRPr="00F7448A">
        <w:t xml:space="preserve"> </w:t>
      </w:r>
      <w:r w:rsidRPr="00F7448A">
        <w:t>a committee</w:t>
      </w:r>
      <w:r>
        <w:t>, subject to the approval of the Directors.</w:t>
      </w:r>
    </w:p>
    <w:p w14:paraId="1FBAE916" w14:textId="77777777" w:rsidR="00127A37" w:rsidRDefault="00127A37" w:rsidP="009F542F">
      <w:pPr>
        <w:pStyle w:val="Heading2"/>
      </w:pPr>
      <w:r w:rsidRPr="00412B1F">
        <w:t xml:space="preserve">Every </w:t>
      </w:r>
      <w:r w:rsidR="00C67D08" w:rsidRPr="00412B1F">
        <w:t xml:space="preserve">Council </w:t>
      </w:r>
      <w:r w:rsidR="00846E29" w:rsidRPr="00412B1F">
        <w:t xml:space="preserve">or </w:t>
      </w:r>
      <w:r w:rsidRPr="00412B1F">
        <w:t>committee shall act in accordance with the terms of reference on which powers or functions are delegated to it</w:t>
      </w:r>
      <w:r>
        <w:t xml:space="preserve"> and, subject to that, committees shall follow procedures which are based as far as they are applicable on those provisions of the Articles which govern the taking of decisions by </w:t>
      </w:r>
      <w:r w:rsidR="00F80A98">
        <w:t>Board</w:t>
      </w:r>
      <w:r w:rsidR="00806D9A">
        <w:t xml:space="preserve"> but shall otherwise be entitled to regulate its own procedures</w:t>
      </w:r>
      <w:r>
        <w:t>.</w:t>
      </w:r>
    </w:p>
    <w:p w14:paraId="608CBFBD" w14:textId="77777777" w:rsidR="00127A37" w:rsidRDefault="00127A37" w:rsidP="009F542F">
      <w:pPr>
        <w:pStyle w:val="Heading2"/>
      </w:pPr>
      <w:r>
        <w:t>The terms of any delegation to a committee shall be recorded in the minute book.</w:t>
      </w:r>
    </w:p>
    <w:p w14:paraId="12A4B232" w14:textId="77777777" w:rsidR="00806D9A" w:rsidRPr="00806D9A" w:rsidRDefault="00806D9A" w:rsidP="00806D9A">
      <w:pPr>
        <w:pStyle w:val="Heading2"/>
      </w:pPr>
      <w:bookmarkStart w:id="53" w:name="_Ref21948020"/>
      <w:r w:rsidRPr="00806D9A">
        <w:t xml:space="preserve">The Board may make, </w:t>
      </w:r>
      <w:proofErr w:type="gramStart"/>
      <w:r w:rsidRPr="00806D9A">
        <w:t>vary</w:t>
      </w:r>
      <w:proofErr w:type="gramEnd"/>
      <w:r w:rsidRPr="00806D9A">
        <w:t xml:space="preserve"> and rescind</w:t>
      </w:r>
      <w:r>
        <w:t xml:space="preserve"> any</w:t>
      </w:r>
      <w:r w:rsidRPr="00806D9A">
        <w:t xml:space="preserve"> regulations </w:t>
      </w:r>
      <w:r>
        <w:t xml:space="preserve">from time to time in order </w:t>
      </w:r>
      <w:r w:rsidRPr="00806D9A">
        <w:t xml:space="preserve">to provide for the establishment and continuance of </w:t>
      </w:r>
      <w:r>
        <w:t>B</w:t>
      </w:r>
      <w:r w:rsidRPr="00806D9A">
        <w:t xml:space="preserve">ranches and </w:t>
      </w:r>
      <w:r>
        <w:t>S</w:t>
      </w:r>
      <w:r w:rsidRPr="00806D9A">
        <w:t xml:space="preserve">pecial </w:t>
      </w:r>
      <w:r>
        <w:t>I</w:t>
      </w:r>
      <w:r w:rsidRPr="00806D9A">
        <w:t xml:space="preserve">nterest </w:t>
      </w:r>
      <w:r>
        <w:t xml:space="preserve">Groups </w:t>
      </w:r>
      <w:r w:rsidRPr="00806D9A">
        <w:t>or other groups of the Institute.</w:t>
      </w:r>
      <w:bookmarkEnd w:id="53"/>
    </w:p>
    <w:p w14:paraId="5354D74B" w14:textId="77777777" w:rsidR="00127A37" w:rsidRPr="00806D9A" w:rsidRDefault="00127A37" w:rsidP="00806D9A">
      <w:pPr>
        <w:pStyle w:val="Heading2"/>
      </w:pPr>
      <w:r w:rsidRPr="00806D9A">
        <w:t>The Directors may revoke or alter a delegation.</w:t>
      </w:r>
    </w:p>
    <w:p w14:paraId="78D43BBF" w14:textId="285BBC16" w:rsidR="00127A37" w:rsidRPr="00A20929" w:rsidRDefault="00127A37" w:rsidP="009F542F">
      <w:pPr>
        <w:pStyle w:val="Heading2"/>
        <w:rPr>
          <w:rFonts w:cs="Arial"/>
        </w:rPr>
      </w:pPr>
      <w:r w:rsidRPr="00A20321">
        <w:rPr>
          <w:rFonts w:cs="Arial"/>
        </w:rPr>
        <w:t xml:space="preserve">All acts and proceedings of any committee shall be fully and promptly reported to the </w:t>
      </w:r>
      <w:r w:rsidR="00F80A98" w:rsidRPr="00A20321">
        <w:rPr>
          <w:rFonts w:cs="Arial"/>
        </w:rPr>
        <w:t>Board</w:t>
      </w:r>
      <w:r w:rsidRPr="00A20929">
        <w:rPr>
          <w:rFonts w:cs="Arial"/>
        </w:rPr>
        <w:t>.</w:t>
      </w:r>
    </w:p>
    <w:p w14:paraId="624B5F19" w14:textId="76127499" w:rsidR="00A20321" w:rsidRDefault="00A20321" w:rsidP="009F542F">
      <w:pPr>
        <w:pStyle w:val="Heading2"/>
      </w:pPr>
      <w:r w:rsidRPr="00C60158">
        <w:rPr>
          <w:rFonts w:cs="Arial"/>
        </w:rPr>
        <w:t>The Council may in their absolute discretion appoint any person to be the president of the Institute and any person or persons to be vice president or a patron of the Institute for such term or terms as shall be specified by the Council at the time of the appointment. Such persons shall not by virtue only of such appointment become Members or members of the Council</w:t>
      </w:r>
      <w:r>
        <w:rPr>
          <w:rFonts w:ascii="Times New Roman" w:hAnsi="Times New Roman"/>
        </w:rPr>
        <w:t>.</w:t>
      </w:r>
    </w:p>
    <w:p w14:paraId="010516FC" w14:textId="77777777" w:rsidR="00127A37" w:rsidRDefault="00127A37" w:rsidP="009F542F">
      <w:pPr>
        <w:pStyle w:val="Heading1"/>
      </w:pPr>
      <w:r>
        <w:t>CONFLICTS OF INTERESTS  </w:t>
      </w:r>
    </w:p>
    <w:p w14:paraId="3B4F7A1E" w14:textId="77777777" w:rsidR="00127A37" w:rsidRDefault="00127A37" w:rsidP="009F542F">
      <w:pPr>
        <w:pStyle w:val="Heading2"/>
      </w:pPr>
      <w:r>
        <w:t xml:space="preserve">A Director must declare the nature and extent of any interest, direct or indirect, which they have in a proposed transaction or arrangement with the </w:t>
      </w:r>
      <w:r w:rsidR="00806D9A">
        <w:t>Institute</w:t>
      </w:r>
      <w:r>
        <w:t xml:space="preserve"> or in any transaction or arrangement entered into by the </w:t>
      </w:r>
      <w:r w:rsidR="00806D9A">
        <w:t>Institute</w:t>
      </w:r>
      <w:r>
        <w:t xml:space="preserve"> which has not previously been declared.</w:t>
      </w:r>
    </w:p>
    <w:p w14:paraId="730CB00E" w14:textId="77777777" w:rsidR="00127A37" w:rsidRDefault="00127A37" w:rsidP="009F542F">
      <w:pPr>
        <w:pStyle w:val="Heading2"/>
      </w:pPr>
      <w:r>
        <w:lastRenderedPageBreak/>
        <w:t xml:space="preserve">A Director must absent themselves from any discussions of the Directors in which it is possible that a conflict will arise between their duty to act solely in the interests of the </w:t>
      </w:r>
      <w:r w:rsidR="00806D9A">
        <w:t>Institute</w:t>
      </w:r>
      <w:r>
        <w:t xml:space="preserve"> and any personal interest (including, but not limited to, any personal financial interest).</w:t>
      </w:r>
    </w:p>
    <w:p w14:paraId="48CB089D" w14:textId="77777777" w:rsidR="00127A37" w:rsidRDefault="00127A37" w:rsidP="009F542F">
      <w:pPr>
        <w:pStyle w:val="Heading2"/>
      </w:pPr>
      <w:bookmarkStart w:id="54" w:name="_Ref21950714"/>
      <w:r>
        <w:t xml:space="preserve">If a conflict of interests arises for a Director because of a duty of loyalty owed to another organisation or person and the conflict is not authorised by virtue of any other provision in the Articles, the unconflicted </w:t>
      </w:r>
      <w:r w:rsidR="00F80A98">
        <w:t>D</w:t>
      </w:r>
      <w:r>
        <w:t>irectors may authorise such a conflict of interests where the following conditions apply:</w:t>
      </w:r>
      <w:bookmarkEnd w:id="54"/>
    </w:p>
    <w:p w14:paraId="30164EDF" w14:textId="77777777" w:rsidR="00127A37" w:rsidRDefault="00127A37" w:rsidP="009F542F">
      <w:pPr>
        <w:pStyle w:val="Heading3"/>
      </w:pPr>
      <w:r>
        <w:t xml:space="preserve">the conflicted director is absent from the part of the meeting at which there is discussion of any arrangement or transaction affecting that other organisation or </w:t>
      </w:r>
      <w:proofErr w:type="gramStart"/>
      <w:r>
        <w:t>person;</w:t>
      </w:r>
      <w:proofErr w:type="gramEnd"/>
    </w:p>
    <w:p w14:paraId="62DC80B3" w14:textId="77777777" w:rsidR="00127A37" w:rsidRDefault="00127A37" w:rsidP="009F542F">
      <w:pPr>
        <w:pStyle w:val="Heading3"/>
      </w:pPr>
      <w:r>
        <w:t xml:space="preserve">the conflicted </w:t>
      </w:r>
      <w:r w:rsidR="00F80A98">
        <w:t>D</w:t>
      </w:r>
      <w:r>
        <w:t xml:space="preserve">irector does not vote on any such matter and is not to be counted when considering whether a quorum of </w:t>
      </w:r>
      <w:r w:rsidR="00F80A98">
        <w:t>D</w:t>
      </w:r>
      <w:r>
        <w:t>irectors is present at the meeting; and</w:t>
      </w:r>
    </w:p>
    <w:p w14:paraId="40423C01" w14:textId="77777777" w:rsidR="00127A37" w:rsidRDefault="00127A37" w:rsidP="009F542F">
      <w:pPr>
        <w:pStyle w:val="Heading3"/>
      </w:pPr>
      <w:r>
        <w:t xml:space="preserve">the unconflicted </w:t>
      </w:r>
      <w:r w:rsidR="00F80A98">
        <w:t>D</w:t>
      </w:r>
      <w:r>
        <w:t>irectors consider it is in the interests of the</w:t>
      </w:r>
      <w:r w:rsidR="00806D9A">
        <w:t xml:space="preserve"> Institute</w:t>
      </w:r>
      <w:r>
        <w:t xml:space="preserve"> to authorise the conflict of interests in the circumstances applying.</w:t>
      </w:r>
    </w:p>
    <w:p w14:paraId="4804B832" w14:textId="77777777" w:rsidR="00127A37" w:rsidRDefault="00127A37" w:rsidP="009F542F">
      <w:pPr>
        <w:pStyle w:val="Bodysubclause"/>
      </w:pPr>
      <w:r>
        <w:t>In this</w:t>
      </w:r>
      <w:r w:rsidR="00576196">
        <w:t xml:space="preserve"> </w:t>
      </w:r>
      <w:r w:rsidR="00087A5B">
        <w:t>a</w:t>
      </w:r>
      <w:r w:rsidR="00576196">
        <w:t xml:space="preserve">rticle </w:t>
      </w:r>
      <w:r w:rsidR="00576196">
        <w:fldChar w:fldCharType="begin"/>
      </w:r>
      <w:r w:rsidR="00576196">
        <w:instrText xml:space="preserve"> REF _Ref21950714 \w \h </w:instrText>
      </w:r>
      <w:r w:rsidR="00576196">
        <w:fldChar w:fldCharType="separate"/>
      </w:r>
      <w:r w:rsidR="008B6C42">
        <w:t>29.3</w:t>
      </w:r>
      <w:r w:rsidR="00576196">
        <w:fldChar w:fldCharType="end"/>
      </w:r>
      <w:r>
        <w:t xml:space="preserve"> a conflict of interests arising because of a duty of loyalty owed to another organisation or person only refers to such a conflict which does not involve a direct or indirect benefit of any nature to a </w:t>
      </w:r>
      <w:r w:rsidR="00806D9A">
        <w:t>D</w:t>
      </w:r>
      <w:r>
        <w:t>irector or to a connected person.</w:t>
      </w:r>
    </w:p>
    <w:p w14:paraId="781B3B17" w14:textId="77777777" w:rsidR="00127A37" w:rsidRPr="00846E29" w:rsidRDefault="00846E29" w:rsidP="009F542F">
      <w:pPr>
        <w:pStyle w:val="Heading1"/>
      </w:pPr>
      <w:r w:rsidRPr="00846E29">
        <w:t>SECRETARiat</w:t>
      </w:r>
    </w:p>
    <w:p w14:paraId="47B6D4E5" w14:textId="4E05D49C" w:rsidR="00127A37" w:rsidRDefault="00806D9A" w:rsidP="009F542F">
      <w:pPr>
        <w:pStyle w:val="Heading2"/>
      </w:pPr>
      <w:r w:rsidRPr="00846E29">
        <w:t xml:space="preserve">The </w:t>
      </w:r>
      <w:r w:rsidR="00846E29" w:rsidRPr="00412B1F">
        <w:t xml:space="preserve">Honorary </w:t>
      </w:r>
      <w:r w:rsidRPr="00412B1F">
        <w:t xml:space="preserve">Secretary shall be appointed pursuant to article </w:t>
      </w:r>
      <w:r w:rsidR="00576196" w:rsidRPr="00412B1F">
        <w:fldChar w:fldCharType="begin"/>
      </w:r>
      <w:r w:rsidR="00576196" w:rsidRPr="00412B1F">
        <w:instrText xml:space="preserve"> REF _Ref21949593 \w \h </w:instrText>
      </w:r>
      <w:r w:rsidR="009A4DAE" w:rsidRPr="00412B1F">
        <w:instrText xml:space="preserve"> \* MERGEFORMAT </w:instrText>
      </w:r>
      <w:r w:rsidR="00576196" w:rsidRPr="00412B1F">
        <w:fldChar w:fldCharType="separate"/>
      </w:r>
      <w:r w:rsidR="008B6C42" w:rsidRPr="00412B1F">
        <w:t>18.1</w:t>
      </w:r>
      <w:r w:rsidR="00576196" w:rsidRPr="00412B1F">
        <w:fldChar w:fldCharType="end"/>
      </w:r>
      <w:r>
        <w:t xml:space="preserve"> above, and the termination of any such appointment shall</w:t>
      </w:r>
      <w:r w:rsidR="00576196">
        <w:t xml:space="preserve"> be pursuant to article </w:t>
      </w:r>
      <w:r w:rsidR="00576196">
        <w:fldChar w:fldCharType="begin"/>
      </w:r>
      <w:r w:rsidR="00576196">
        <w:instrText xml:space="preserve"> REF _Ref21950680 \w \h </w:instrText>
      </w:r>
      <w:r w:rsidR="00576196">
        <w:fldChar w:fldCharType="separate"/>
      </w:r>
      <w:r w:rsidR="008B6C42">
        <w:t>18.8</w:t>
      </w:r>
      <w:r w:rsidR="00576196">
        <w:fldChar w:fldCharType="end"/>
      </w:r>
      <w:r>
        <w:t xml:space="preserve"> above</w:t>
      </w:r>
      <w:r w:rsidR="00127A37">
        <w:t>.</w:t>
      </w:r>
    </w:p>
    <w:p w14:paraId="4C1232A0" w14:textId="7FF034B6" w:rsidR="00127A37" w:rsidRDefault="00846E29" w:rsidP="009F542F">
      <w:pPr>
        <w:pStyle w:val="Heading2"/>
      </w:pPr>
      <w:r>
        <w:t>If the Honorary Se</w:t>
      </w:r>
      <w:r w:rsidR="00127A37">
        <w:t>cretary is also a Director</w:t>
      </w:r>
      <w:r>
        <w:t xml:space="preserve">, they </w:t>
      </w:r>
      <w:r w:rsidR="00127A37">
        <w:t>may not be remunerated, otherwise than as permitted by these Articles.</w:t>
      </w:r>
    </w:p>
    <w:p w14:paraId="712D115E" w14:textId="29C58683" w:rsidR="00846E29" w:rsidRDefault="00846E29" w:rsidP="009F542F">
      <w:pPr>
        <w:pStyle w:val="Heading2"/>
      </w:pPr>
      <w:r w:rsidRPr="00C60158">
        <w:t xml:space="preserve">The Company Secretary </w:t>
      </w:r>
      <w:r w:rsidR="008374E0" w:rsidRPr="00412B1F">
        <w:t>may be remunerated at the discretion of the B</w:t>
      </w:r>
      <w:r w:rsidR="00CF1E62" w:rsidRPr="00412B1F">
        <w:t>oard and shall undertake the duties required of a company secretary on behalf</w:t>
      </w:r>
      <w:r w:rsidRPr="00412B1F">
        <w:t xml:space="preserve"> of the Institute</w:t>
      </w:r>
      <w:r w:rsidRPr="008F290A">
        <w:t>.</w:t>
      </w:r>
    </w:p>
    <w:p w14:paraId="69003CE8" w14:textId="77777777" w:rsidR="00127A37" w:rsidRDefault="00127A37" w:rsidP="009F542F">
      <w:pPr>
        <w:pStyle w:val="Heading1"/>
      </w:pPr>
      <w:r>
        <w:t>MINUTES  </w:t>
      </w:r>
    </w:p>
    <w:p w14:paraId="492D7090" w14:textId="405FE51D" w:rsidR="00127A37" w:rsidRDefault="00127A37" w:rsidP="009F542F">
      <w:pPr>
        <w:pStyle w:val="Bodysubclause"/>
      </w:pPr>
      <w:r>
        <w:t xml:space="preserve">The </w:t>
      </w:r>
      <w:r w:rsidR="00806D9A">
        <w:t>Chief Executive</w:t>
      </w:r>
      <w:r>
        <w:t xml:space="preserve"> </w:t>
      </w:r>
      <w:r w:rsidR="00806D9A">
        <w:t xml:space="preserve">or </w:t>
      </w:r>
      <w:r w:rsidR="0079134D">
        <w:t>their</w:t>
      </w:r>
      <w:r w:rsidR="00806D9A">
        <w:t xml:space="preserve"> nominee </w:t>
      </w:r>
      <w:r>
        <w:t xml:space="preserve">shall cause the </w:t>
      </w:r>
      <w:r w:rsidR="00806D9A">
        <w:t>Institute</w:t>
      </w:r>
      <w:r>
        <w:t xml:space="preserve"> to keep the following records in writing and in permanent form:</w:t>
      </w:r>
    </w:p>
    <w:p w14:paraId="6F442DCF" w14:textId="77777777" w:rsidR="00127A37" w:rsidRDefault="00127A37" w:rsidP="00806D9A">
      <w:pPr>
        <w:pStyle w:val="Heading2"/>
      </w:pPr>
      <w:r>
        <w:t xml:space="preserve">minutes of proceedings at general </w:t>
      </w:r>
      <w:proofErr w:type="gramStart"/>
      <w:r>
        <w:t>meetings;</w:t>
      </w:r>
      <w:proofErr w:type="gramEnd"/>
    </w:p>
    <w:p w14:paraId="259E54D0" w14:textId="77777777" w:rsidR="00127A37" w:rsidRDefault="00127A37" w:rsidP="00806D9A">
      <w:pPr>
        <w:pStyle w:val="Heading2"/>
      </w:pPr>
      <w:r>
        <w:t xml:space="preserve">minutes of </w:t>
      </w:r>
      <w:r w:rsidR="00F80A98">
        <w:t xml:space="preserve">Board </w:t>
      </w:r>
      <w:r>
        <w:t xml:space="preserve">meetings and of committees of the Directors, including the names of the Directors present at each such </w:t>
      </w:r>
      <w:proofErr w:type="gramStart"/>
      <w:r>
        <w:t>meeting;</w:t>
      </w:r>
      <w:proofErr w:type="gramEnd"/>
    </w:p>
    <w:p w14:paraId="462877B8" w14:textId="77777777" w:rsidR="00806D9A" w:rsidRDefault="00806D9A" w:rsidP="00806D9A">
      <w:pPr>
        <w:pStyle w:val="Heading2"/>
      </w:pPr>
      <w:r>
        <w:lastRenderedPageBreak/>
        <w:t xml:space="preserve">minutes of meetings of the Council, Branches and any other group including the names of the Directors and attendees present at each such </w:t>
      </w:r>
      <w:proofErr w:type="gramStart"/>
      <w:r>
        <w:t>meeting;</w:t>
      </w:r>
      <w:proofErr w:type="gramEnd"/>
    </w:p>
    <w:p w14:paraId="1985A49D" w14:textId="77777777" w:rsidR="00127A37" w:rsidRDefault="00127A37" w:rsidP="00806D9A">
      <w:pPr>
        <w:pStyle w:val="Heading2"/>
      </w:pPr>
      <w:r>
        <w:t xml:space="preserve">copies of resolutions of the Charity and of the Directors, including those passed otherwise than at general meetings or at </w:t>
      </w:r>
      <w:r w:rsidR="00F80A98">
        <w:t xml:space="preserve">Board </w:t>
      </w:r>
      <w:r>
        <w:t>meetings; and</w:t>
      </w:r>
    </w:p>
    <w:p w14:paraId="3708DB8D" w14:textId="77777777" w:rsidR="00127A37" w:rsidRDefault="00806D9A" w:rsidP="00806D9A">
      <w:pPr>
        <w:pStyle w:val="Heading2"/>
      </w:pPr>
      <w:r>
        <w:t>p</w:t>
      </w:r>
      <w:r w:rsidR="00127A37">
        <w:t xml:space="preserve">articulars of appointments of officers made by the </w:t>
      </w:r>
      <w:r w:rsidR="00F80A98">
        <w:t>Board</w:t>
      </w:r>
      <w:r w:rsidR="00127A37">
        <w:t>.</w:t>
      </w:r>
    </w:p>
    <w:p w14:paraId="69DB72C2" w14:textId="77777777" w:rsidR="00127A37" w:rsidRDefault="00530053" w:rsidP="009F542F">
      <w:pPr>
        <w:pStyle w:val="Heading1"/>
      </w:pPr>
      <w:r>
        <w:t>AMENDMENTS TO THE ARTICLES</w:t>
      </w:r>
    </w:p>
    <w:p w14:paraId="22CE61B5" w14:textId="77777777" w:rsidR="00127A37" w:rsidRDefault="00530053" w:rsidP="00530053">
      <w:pPr>
        <w:pStyle w:val="Bodysubclause"/>
      </w:pPr>
      <w:r>
        <w:t xml:space="preserve">The Institute may </w:t>
      </w:r>
      <w:r w:rsidRPr="00412B1F">
        <w:t xml:space="preserve">revoke, </w:t>
      </w:r>
      <w:proofErr w:type="gramStart"/>
      <w:r w:rsidRPr="00412B1F">
        <w:t>amend</w:t>
      </w:r>
      <w:proofErr w:type="gramEnd"/>
      <w:r w:rsidRPr="00412B1F">
        <w:t xml:space="preserve"> or add to any of the provisions of these Articles by special resolution of the Members entitled to vote at a General Meeting or at an AGM</w:t>
      </w:r>
      <w:r w:rsidRPr="008F290A">
        <w:t>.</w:t>
      </w:r>
    </w:p>
    <w:p w14:paraId="62871F70" w14:textId="77777777" w:rsidR="00127A37" w:rsidRDefault="00127A37" w:rsidP="009F542F">
      <w:pPr>
        <w:pStyle w:val="Heading1"/>
      </w:pPr>
      <w:r>
        <w:t>RECORDS AND ACCOUNTS  </w:t>
      </w:r>
    </w:p>
    <w:p w14:paraId="74CDFED9" w14:textId="77777777" w:rsidR="00127A37" w:rsidRDefault="00127A37" w:rsidP="009F542F">
      <w:pPr>
        <w:pStyle w:val="Heading2"/>
      </w:pPr>
      <w:r>
        <w:t>The Directors shall comply with the requirements of the Act and the Charities Act as to maintaining a Members’ register, keeping financial records, the audit or examination of accounts and the preparation and transmission to the Registrar of Companies and the Charity Commission of:</w:t>
      </w:r>
    </w:p>
    <w:p w14:paraId="1DB6D201" w14:textId="77777777" w:rsidR="00127A37" w:rsidRDefault="00127A37" w:rsidP="009F542F">
      <w:pPr>
        <w:pStyle w:val="Heading3"/>
      </w:pPr>
      <w:r>
        <w:t xml:space="preserve">annual </w:t>
      </w:r>
      <w:proofErr w:type="gramStart"/>
      <w:r>
        <w:t>reports;</w:t>
      </w:r>
      <w:proofErr w:type="gramEnd"/>
    </w:p>
    <w:p w14:paraId="09A33DEB" w14:textId="77777777" w:rsidR="00127A37" w:rsidRDefault="00127A37" w:rsidP="009F542F">
      <w:pPr>
        <w:pStyle w:val="Heading3"/>
      </w:pPr>
      <w:r>
        <w:t>annual returns; and</w:t>
      </w:r>
    </w:p>
    <w:p w14:paraId="568B13C5" w14:textId="77777777" w:rsidR="00127A37" w:rsidRDefault="00127A37" w:rsidP="009F542F">
      <w:pPr>
        <w:pStyle w:val="Heading3"/>
      </w:pPr>
      <w:r>
        <w:t>annual statements of account.</w:t>
      </w:r>
    </w:p>
    <w:p w14:paraId="30825DA2" w14:textId="77777777" w:rsidR="00530053" w:rsidRPr="00FE48B7" w:rsidRDefault="00530053" w:rsidP="005B4569">
      <w:pPr>
        <w:pStyle w:val="Heading2"/>
        <w:rPr>
          <w:b/>
        </w:rPr>
      </w:pPr>
      <w:r>
        <w:t>The auditors shall be appointed annual</w:t>
      </w:r>
      <w:r w:rsidR="00576196">
        <w:t>ly</w:t>
      </w:r>
      <w:r>
        <w:t xml:space="preserve"> at the AGM.  A retiring auditor shall be eligible for reappointment at such AGM.  </w:t>
      </w:r>
    </w:p>
    <w:p w14:paraId="144EED5D" w14:textId="77777777" w:rsidR="00127A37" w:rsidRDefault="00127A37" w:rsidP="005B4569">
      <w:pPr>
        <w:pStyle w:val="Heading2"/>
      </w:pPr>
      <w:r>
        <w:t xml:space="preserve">Accounting records relating to the </w:t>
      </w:r>
      <w:r w:rsidR="00087A5B">
        <w:t>Institute</w:t>
      </w:r>
      <w:r>
        <w:t xml:space="preserve"> must be made available for inspection by any Director at any reasonable time during normal office hours.</w:t>
      </w:r>
    </w:p>
    <w:p w14:paraId="32F4D6A3" w14:textId="77777777" w:rsidR="00127A37" w:rsidRDefault="00127A37" w:rsidP="009F542F">
      <w:pPr>
        <w:pStyle w:val="Heading2"/>
      </w:pPr>
      <w:r>
        <w:t xml:space="preserve">A copy of the </w:t>
      </w:r>
      <w:r w:rsidR="00087A5B">
        <w:t>Institute's</w:t>
      </w:r>
      <w:r>
        <w:t xml:space="preserve"> latest available statement of account shall be supplied on request to any Director or Member, or to any other person who makes a written request and pays the </w:t>
      </w:r>
      <w:r w:rsidR="00087A5B">
        <w:t>Institute's</w:t>
      </w:r>
      <w:r>
        <w:t xml:space="preserve"> reasonable costs of fulfilling the request, within two months of such request.</w:t>
      </w:r>
    </w:p>
    <w:p w14:paraId="75DAFA7C" w14:textId="77777777" w:rsidR="00127A37" w:rsidRDefault="00127A37" w:rsidP="009F542F">
      <w:pPr>
        <w:pStyle w:val="Heading1"/>
      </w:pPr>
      <w:r>
        <w:t>COMMUNICATIONS  </w:t>
      </w:r>
    </w:p>
    <w:p w14:paraId="6CC86DFE" w14:textId="77777777" w:rsidR="00127A37" w:rsidRDefault="00127A37" w:rsidP="009F542F">
      <w:pPr>
        <w:pStyle w:val="Heading2"/>
      </w:pPr>
      <w:r>
        <w:t xml:space="preserve">The </w:t>
      </w:r>
      <w:r w:rsidR="00087A5B">
        <w:t>Institute</w:t>
      </w:r>
      <w:r>
        <w:t xml:space="preserve"> may </w:t>
      </w:r>
      <w:r w:rsidRPr="00412B1F">
        <w:t>deliver a notice</w:t>
      </w:r>
      <w:r>
        <w:t xml:space="preserve"> or other document to a Member:</w:t>
      </w:r>
    </w:p>
    <w:p w14:paraId="6030885B" w14:textId="77777777" w:rsidR="00127A37" w:rsidRDefault="00127A37" w:rsidP="009F542F">
      <w:pPr>
        <w:pStyle w:val="Heading3"/>
      </w:pPr>
      <w:r>
        <w:t xml:space="preserve">by delivering it by hand to the address recorded for the Member in the register of </w:t>
      </w:r>
      <w:proofErr w:type="gramStart"/>
      <w:r>
        <w:t>Members;</w:t>
      </w:r>
      <w:proofErr w:type="gramEnd"/>
    </w:p>
    <w:p w14:paraId="40EBF83B" w14:textId="77777777" w:rsidR="00127A37" w:rsidRDefault="00127A37" w:rsidP="009F542F">
      <w:pPr>
        <w:pStyle w:val="Heading3"/>
      </w:pPr>
      <w:bookmarkStart w:id="55" w:name="_Ref21954214"/>
      <w:r>
        <w:t xml:space="preserve">by sending it by post or other delivery service in an envelope (with postage or delivery paid) to an address recorded for the Member in the register of </w:t>
      </w:r>
      <w:proofErr w:type="gramStart"/>
      <w:r>
        <w:t>Members;</w:t>
      </w:r>
      <w:bookmarkEnd w:id="55"/>
      <w:proofErr w:type="gramEnd"/>
    </w:p>
    <w:p w14:paraId="379EBBDC" w14:textId="77777777" w:rsidR="00127A37" w:rsidRDefault="00127A37" w:rsidP="009F542F">
      <w:pPr>
        <w:pStyle w:val="Heading3"/>
      </w:pPr>
      <w:r>
        <w:lastRenderedPageBreak/>
        <w:t xml:space="preserve">by fax to a fax number notified by the Member in </w:t>
      </w:r>
      <w:proofErr w:type="gramStart"/>
      <w:r>
        <w:t>writing;</w:t>
      </w:r>
      <w:proofErr w:type="gramEnd"/>
    </w:p>
    <w:p w14:paraId="5F99CB40" w14:textId="77777777" w:rsidR="00127A37" w:rsidRDefault="00127A37" w:rsidP="009F542F">
      <w:pPr>
        <w:pStyle w:val="Heading3"/>
      </w:pPr>
      <w:r>
        <w:t xml:space="preserve">by </w:t>
      </w:r>
      <w:r w:rsidRPr="00412B1F">
        <w:t>electronic mail</w:t>
      </w:r>
      <w:r>
        <w:t xml:space="preserve"> to an address notified by the Member in </w:t>
      </w:r>
      <w:proofErr w:type="gramStart"/>
      <w:r>
        <w:t>writing;</w:t>
      </w:r>
      <w:proofErr w:type="gramEnd"/>
    </w:p>
    <w:p w14:paraId="2A173868" w14:textId="77777777" w:rsidR="00127A37" w:rsidRDefault="00127A37" w:rsidP="009F542F">
      <w:pPr>
        <w:pStyle w:val="Heading3"/>
      </w:pPr>
      <w:r>
        <w:t>by a website, the address of which shall be notified to the Member in writing; or</w:t>
      </w:r>
    </w:p>
    <w:p w14:paraId="57DBC5AC" w14:textId="77777777" w:rsidR="00127A37" w:rsidRDefault="00127A37" w:rsidP="009F542F">
      <w:pPr>
        <w:pStyle w:val="Heading3"/>
      </w:pPr>
      <w:r>
        <w:t>by advertisement in at least two national newspapers.</w:t>
      </w:r>
    </w:p>
    <w:p w14:paraId="253B33CC" w14:textId="77777777" w:rsidR="00127A37" w:rsidRDefault="00127A37" w:rsidP="009F542F">
      <w:pPr>
        <w:pStyle w:val="Heading2"/>
      </w:pPr>
      <w:r>
        <w:t>This Article does not affect provisions in any relevant legislation or the Articles requiring notices or documents to be delivered in a particular way.</w:t>
      </w:r>
    </w:p>
    <w:p w14:paraId="6B3EEA8E" w14:textId="77777777" w:rsidR="00127A37" w:rsidRDefault="00127A37" w:rsidP="009F542F">
      <w:pPr>
        <w:pStyle w:val="Heading2"/>
      </w:pPr>
      <w:r>
        <w:t>If a notice or document is delivered by hand, it is treated as being delivered at the time it is handed to or left for the Member.</w:t>
      </w:r>
    </w:p>
    <w:p w14:paraId="67B9346E" w14:textId="77777777" w:rsidR="00127A37" w:rsidRDefault="00127A37" w:rsidP="009F542F">
      <w:pPr>
        <w:pStyle w:val="Heading2"/>
      </w:pPr>
      <w:r>
        <w:t>If a notice or document is sent:</w:t>
      </w:r>
    </w:p>
    <w:p w14:paraId="471D6110" w14:textId="77777777" w:rsidR="00127A37" w:rsidRDefault="00127A37" w:rsidP="009F542F">
      <w:pPr>
        <w:pStyle w:val="Heading3"/>
      </w:pPr>
      <w:r>
        <w:t>by post or other delivery service in accordance with</w:t>
      </w:r>
      <w:r w:rsidR="00087A5B">
        <w:t xml:space="preserve"> article </w:t>
      </w:r>
      <w:r w:rsidR="00087A5B">
        <w:fldChar w:fldCharType="begin"/>
      </w:r>
      <w:r w:rsidR="00087A5B">
        <w:instrText xml:space="preserve"> REF _Ref21954214 \w \h </w:instrText>
      </w:r>
      <w:r w:rsidR="00087A5B">
        <w:fldChar w:fldCharType="separate"/>
      </w:r>
      <w:r w:rsidR="008B6C42">
        <w:t>34.1(b)</w:t>
      </w:r>
      <w:r w:rsidR="00087A5B">
        <w:fldChar w:fldCharType="end"/>
      </w:r>
      <w:r>
        <w:t>, it is treated as being delivered:</w:t>
      </w:r>
    </w:p>
    <w:p w14:paraId="4D217B61" w14:textId="77777777" w:rsidR="00127A37" w:rsidRDefault="00127A37" w:rsidP="009F542F">
      <w:pPr>
        <w:pStyle w:val="Heading4"/>
      </w:pPr>
      <w:r w:rsidRPr="00412B1F">
        <w:t>24</w:t>
      </w:r>
      <w:r>
        <w:t xml:space="preserve"> hours after it was posted, if first class post was used; or</w:t>
      </w:r>
    </w:p>
    <w:p w14:paraId="1887068B" w14:textId="77777777" w:rsidR="00127A37" w:rsidRDefault="00127A37" w:rsidP="009F542F">
      <w:pPr>
        <w:pStyle w:val="Heading4"/>
      </w:pPr>
      <w:r w:rsidRPr="00412B1F">
        <w:t>72</w:t>
      </w:r>
      <w:r>
        <w:t xml:space="preserve"> hours after it was posted or given to delivery agents, if first class post was not </w:t>
      </w:r>
      <w:proofErr w:type="gramStart"/>
      <w:r>
        <w:t>used;</w:t>
      </w:r>
      <w:proofErr w:type="gramEnd"/>
    </w:p>
    <w:p w14:paraId="0F12AEDB" w14:textId="77777777" w:rsidR="00127A37" w:rsidRDefault="00127A37" w:rsidP="00D6163D">
      <w:pPr>
        <w:pStyle w:val="Bodysubclause"/>
        <w:ind w:left="1560"/>
      </w:pPr>
      <w:r>
        <w:t>provided it can be proved conclusively that a notice or document was delivered by post or other delivery service by showing that the envelope containing the notice or document was:</w:t>
      </w:r>
    </w:p>
    <w:p w14:paraId="5ACACF6A" w14:textId="77777777" w:rsidR="00127A37" w:rsidRDefault="00127A37" w:rsidP="009F542F">
      <w:pPr>
        <w:pStyle w:val="Heading4"/>
      </w:pPr>
      <w:r>
        <w:t>properly addressed; and</w:t>
      </w:r>
    </w:p>
    <w:p w14:paraId="3183F6C4" w14:textId="77777777" w:rsidR="00127A37" w:rsidRDefault="00127A37" w:rsidP="009F542F">
      <w:pPr>
        <w:pStyle w:val="Heading4"/>
      </w:pPr>
      <w:r>
        <w:t>put into the post system or given to delivery agents with postage or delivery paid.</w:t>
      </w:r>
    </w:p>
    <w:p w14:paraId="2E9E8E34" w14:textId="77777777" w:rsidR="00127A37" w:rsidRDefault="00127A37" w:rsidP="009F542F">
      <w:pPr>
        <w:pStyle w:val="Heading3"/>
      </w:pPr>
      <w:r>
        <w:t xml:space="preserve">by fax, it is treated as being delivered at the time it was </w:t>
      </w:r>
      <w:proofErr w:type="gramStart"/>
      <w:r>
        <w:t>sent;</w:t>
      </w:r>
      <w:proofErr w:type="gramEnd"/>
    </w:p>
    <w:p w14:paraId="13C221EE" w14:textId="77777777" w:rsidR="00127A37" w:rsidRDefault="00127A37" w:rsidP="009F542F">
      <w:pPr>
        <w:pStyle w:val="Heading3"/>
      </w:pPr>
      <w:r w:rsidRPr="00412B1F">
        <w:t xml:space="preserve">by electronic mail, it is treated as being delivered at the time it was </w:t>
      </w:r>
      <w:proofErr w:type="gramStart"/>
      <w:r w:rsidRPr="00412B1F">
        <w:t>sent</w:t>
      </w:r>
      <w:r w:rsidRPr="008F290A">
        <w:t>;</w:t>
      </w:r>
      <w:proofErr w:type="gramEnd"/>
    </w:p>
    <w:p w14:paraId="199C746A" w14:textId="77777777" w:rsidR="00127A37" w:rsidRDefault="00127A37" w:rsidP="009F542F">
      <w:pPr>
        <w:pStyle w:val="Heading3"/>
      </w:pPr>
      <w:r>
        <w:t>by a website, it is treated as being delivered when the material was first made available on the website, or if later, when the recipient received (or is deemed to have received) notice of the fact that the material was available on the website.</w:t>
      </w:r>
    </w:p>
    <w:p w14:paraId="222ACEE4" w14:textId="77777777" w:rsidR="00127A37" w:rsidRDefault="00127A37" w:rsidP="009F542F">
      <w:pPr>
        <w:pStyle w:val="Bodysubclause"/>
      </w:pPr>
      <w:r>
        <w:t>For the purposes of this article, no account shall be taken of any part of a day that is not a Business Day.</w:t>
      </w:r>
    </w:p>
    <w:p w14:paraId="5F4FC623" w14:textId="77777777" w:rsidR="00127A37" w:rsidRDefault="00127A37" w:rsidP="009F542F">
      <w:pPr>
        <w:pStyle w:val="Heading2"/>
      </w:pPr>
      <w:r>
        <w:t>If a notice is given by advertisement, it is treated as being delivered at midday on the day when the last advertisement appears in the newspapers.</w:t>
      </w:r>
    </w:p>
    <w:p w14:paraId="1271073B" w14:textId="77777777" w:rsidR="00127A37" w:rsidRDefault="00127A37" w:rsidP="009F542F">
      <w:pPr>
        <w:pStyle w:val="Heading1"/>
      </w:pPr>
      <w:r>
        <w:t>IRREGULARITIES  </w:t>
      </w:r>
    </w:p>
    <w:p w14:paraId="152F2619" w14:textId="77777777" w:rsidR="00127A37" w:rsidRDefault="00127A37" w:rsidP="009F542F">
      <w:pPr>
        <w:pStyle w:val="Bodysubclause"/>
      </w:pPr>
      <w:r>
        <w:t xml:space="preserve">The proceedings of any meeting or the taking of any poll or the passing of a written resolution or the making of any decision shall not be invalidated by reason of any accidental informality or irregularity (including by accidental omission to give or any non-receipt of notice) or want of qualification in any of </w:t>
      </w:r>
      <w:r>
        <w:lastRenderedPageBreak/>
        <w:t>the persons present or voting or by reason of any business being considered which is not specified in the notice.</w:t>
      </w:r>
    </w:p>
    <w:p w14:paraId="4CD54162" w14:textId="77777777" w:rsidR="00127A37" w:rsidRDefault="00127A37" w:rsidP="009F542F">
      <w:pPr>
        <w:pStyle w:val="Heading1"/>
      </w:pPr>
      <w:bookmarkStart w:id="56" w:name="_Ref21948208"/>
      <w:r>
        <w:t>INDEMNITY</w:t>
      </w:r>
      <w:bookmarkEnd w:id="56"/>
      <w:r>
        <w:t>  </w:t>
      </w:r>
    </w:p>
    <w:p w14:paraId="2C3A1E33" w14:textId="77777777" w:rsidR="00127A37" w:rsidRDefault="00127A37" w:rsidP="009F542F">
      <w:pPr>
        <w:pStyle w:val="Heading2"/>
      </w:pPr>
      <w:bookmarkStart w:id="57" w:name="co_anchor_a95886_1"/>
      <w:bookmarkEnd w:id="57"/>
      <w:r>
        <w:t>Subject to</w:t>
      </w:r>
      <w:r w:rsidR="00087A5B">
        <w:t xml:space="preserve"> article </w:t>
      </w:r>
      <w:r w:rsidR="00087A5B">
        <w:fldChar w:fldCharType="begin"/>
      </w:r>
      <w:r w:rsidR="00087A5B">
        <w:instrText xml:space="preserve"> REF _Ref21954247 \w \h </w:instrText>
      </w:r>
      <w:r w:rsidR="00087A5B">
        <w:fldChar w:fldCharType="separate"/>
      </w:r>
      <w:r w:rsidR="008B6C42">
        <w:t>36.2</w:t>
      </w:r>
      <w:r w:rsidR="00087A5B">
        <w:fldChar w:fldCharType="end"/>
      </w:r>
      <w:r>
        <w:t>, but without prejudice to any indemnity to which they may otherwise be entitled:</w:t>
      </w:r>
    </w:p>
    <w:p w14:paraId="4CA55CF3" w14:textId="77777777" w:rsidR="00127A37" w:rsidRDefault="00127A37" w:rsidP="009F542F">
      <w:pPr>
        <w:pStyle w:val="Heading3"/>
      </w:pPr>
      <w:r>
        <w:t xml:space="preserve">every Director or former director of the </w:t>
      </w:r>
      <w:r w:rsidR="00530053">
        <w:t>Institute</w:t>
      </w:r>
      <w:r>
        <w:t xml:space="preserve"> shall be indemnified out of the assets of the </w:t>
      </w:r>
      <w:r w:rsidR="00530053">
        <w:t>Institute</w:t>
      </w:r>
      <w:r>
        <w:t xml:space="preserve"> in relation to any liability they incur in that capacity; and</w:t>
      </w:r>
    </w:p>
    <w:p w14:paraId="7EEBA89F" w14:textId="77777777" w:rsidR="00127A37" w:rsidRDefault="00127A37" w:rsidP="009F542F">
      <w:pPr>
        <w:pStyle w:val="Heading3"/>
      </w:pPr>
      <w:r>
        <w:t xml:space="preserve">every other officer or former officer of the </w:t>
      </w:r>
      <w:r w:rsidR="00530053">
        <w:t>Institute, member of the Council, employee or other person authorised to act on behalf of the Institute</w:t>
      </w:r>
      <w:r>
        <w:t xml:space="preserve"> may be indemnified out of the assets of the </w:t>
      </w:r>
      <w:r w:rsidR="00530053">
        <w:t>Institute</w:t>
      </w:r>
      <w:r>
        <w:t xml:space="preserve"> in relation to any liability they incur in that capacity.</w:t>
      </w:r>
    </w:p>
    <w:p w14:paraId="31B0CD81" w14:textId="77777777" w:rsidR="00127A37" w:rsidRDefault="00127A37" w:rsidP="009F542F">
      <w:pPr>
        <w:pStyle w:val="Heading2"/>
      </w:pPr>
      <w:bookmarkStart w:id="58" w:name="_Ref21954247"/>
      <w:r>
        <w:t xml:space="preserve">This Article does not authorise any indemnity to the extent that such indemnity would be prohibited or rendered void by any provision of the Act or by any other provision of law </w:t>
      </w:r>
      <w:r w:rsidR="00530053">
        <w:t xml:space="preserve">or to the extent that it relates to any act or omission that is not consistent with these Articles, </w:t>
      </w:r>
      <w:r w:rsidR="007F530F">
        <w:t>and/or any applicable</w:t>
      </w:r>
      <w:r w:rsidR="00530053">
        <w:t xml:space="preserve"> Charter or Byelaws or other rules </w:t>
      </w:r>
      <w:r w:rsidR="007F530F">
        <w:t>that may be in force</w:t>
      </w:r>
      <w:r w:rsidR="00530053">
        <w:t xml:space="preserve"> from time to time </w:t>
      </w:r>
      <w:r>
        <w:t>and any such indemnity is limited accordingly.</w:t>
      </w:r>
      <w:bookmarkEnd w:id="58"/>
    </w:p>
    <w:p w14:paraId="66C89D83" w14:textId="77777777" w:rsidR="00127A37" w:rsidRDefault="007F530F" w:rsidP="009F542F">
      <w:pPr>
        <w:pStyle w:val="Heading1"/>
      </w:pPr>
      <w:r w:rsidRPr="00412B1F">
        <w:t>Charter</w:t>
      </w:r>
      <w:r w:rsidR="00087A5B" w:rsidRPr="00412B1F">
        <w:t xml:space="preserve"> Byelaws</w:t>
      </w:r>
      <w:r w:rsidR="00127A37" w:rsidRPr="00412B1F">
        <w:t> </w:t>
      </w:r>
      <w:r w:rsidRPr="00412B1F">
        <w:t>and</w:t>
      </w:r>
      <w:r>
        <w:t xml:space="preserve"> Other Rules</w:t>
      </w:r>
    </w:p>
    <w:p w14:paraId="394F87A7" w14:textId="77777777" w:rsidR="00127A37" w:rsidRDefault="00127A37" w:rsidP="009F542F">
      <w:pPr>
        <w:pStyle w:val="Heading2"/>
      </w:pPr>
      <w:r>
        <w:t xml:space="preserve">The </w:t>
      </w:r>
      <w:r w:rsidRPr="00412B1F">
        <w:t xml:space="preserve">Directors may from time to time establish </w:t>
      </w:r>
      <w:r w:rsidR="007F530F" w:rsidRPr="00412B1F">
        <w:t>a Charter,</w:t>
      </w:r>
      <w:r w:rsidR="00530053" w:rsidRPr="00412B1F">
        <w:t xml:space="preserve"> </w:t>
      </w:r>
      <w:proofErr w:type="gramStart"/>
      <w:r w:rsidR="00530053" w:rsidRPr="00412B1F">
        <w:t>Byelaws</w:t>
      </w:r>
      <w:proofErr w:type="gramEnd"/>
      <w:r w:rsidR="00530053" w:rsidRPr="00412B1F">
        <w:t xml:space="preserve"> </w:t>
      </w:r>
      <w:r w:rsidR="007F530F" w:rsidRPr="00412B1F">
        <w:t xml:space="preserve">and such other rules </w:t>
      </w:r>
      <w:r w:rsidRPr="00412B1F">
        <w:t>as</w:t>
      </w:r>
      <w:r>
        <w:t xml:space="preserve"> they may consider necessary for or conducive to the effective operation of the </w:t>
      </w:r>
      <w:r w:rsidR="00530053">
        <w:t>Institute</w:t>
      </w:r>
      <w:r>
        <w:t xml:space="preserve">. </w:t>
      </w:r>
      <w:r w:rsidR="00530053">
        <w:t xml:space="preserve"> </w:t>
      </w:r>
      <w:proofErr w:type="gramStart"/>
      <w:r>
        <w:t>In particular, but</w:t>
      </w:r>
      <w:proofErr w:type="gramEnd"/>
      <w:r>
        <w:t xml:space="preserve"> without prejudice</w:t>
      </w:r>
      <w:r w:rsidR="007F530F">
        <w:t xml:space="preserve"> to the generality of the above any</w:t>
      </w:r>
      <w:r>
        <w:t xml:space="preserve"> such </w:t>
      </w:r>
      <w:r w:rsidR="007F530F">
        <w:t xml:space="preserve">Charter, </w:t>
      </w:r>
      <w:r w:rsidR="00087A5B">
        <w:t>Bye</w:t>
      </w:r>
      <w:r w:rsidR="007F530F">
        <w:t>law</w:t>
      </w:r>
      <w:r w:rsidR="00530053">
        <w:t xml:space="preserve"> and </w:t>
      </w:r>
      <w:r w:rsidR="007F530F">
        <w:t>rule</w:t>
      </w:r>
      <w:r>
        <w:t xml:space="preserve"> may regulate:</w:t>
      </w:r>
    </w:p>
    <w:p w14:paraId="3B13DC13" w14:textId="77777777" w:rsidR="00127A37" w:rsidRDefault="00127A37" w:rsidP="009F542F">
      <w:pPr>
        <w:pStyle w:val="Heading3"/>
      </w:pPr>
      <w:r>
        <w:t xml:space="preserve">the admission of Members of the </w:t>
      </w:r>
      <w:r w:rsidR="00B227E3">
        <w:t>Institute</w:t>
      </w:r>
      <w:r>
        <w:t>, their rights and priv</w:t>
      </w:r>
      <w:r w:rsidR="00087A5B">
        <w:t xml:space="preserve">ileges and other conditions of </w:t>
      </w:r>
      <w:proofErr w:type="gramStart"/>
      <w:r w:rsidR="00087A5B">
        <w:t>M</w:t>
      </w:r>
      <w:r>
        <w:t>embership;</w:t>
      </w:r>
      <w:proofErr w:type="gramEnd"/>
    </w:p>
    <w:p w14:paraId="03EE868B" w14:textId="77777777" w:rsidR="00127A37" w:rsidRDefault="00127A37" w:rsidP="009F542F">
      <w:pPr>
        <w:pStyle w:val="Heading3"/>
      </w:pPr>
      <w:r>
        <w:t xml:space="preserve">the conduct of Members in relation to one another and to the </w:t>
      </w:r>
      <w:r w:rsidR="00B227E3">
        <w:t>Institute's</w:t>
      </w:r>
      <w:r>
        <w:t xml:space="preserve"> employees and volunteers; and</w:t>
      </w:r>
    </w:p>
    <w:p w14:paraId="70AC3A77" w14:textId="77777777" w:rsidR="00127A37" w:rsidRDefault="00127A37" w:rsidP="009F542F">
      <w:pPr>
        <w:pStyle w:val="Heading3"/>
      </w:pPr>
      <w:r>
        <w:t xml:space="preserve">the procedure at general meetings and </w:t>
      </w:r>
      <w:r w:rsidR="00316B02">
        <w:t xml:space="preserve">Board </w:t>
      </w:r>
      <w:r>
        <w:t>meetings and committees to the extent that such procedure is not regulated by the Act or by the Articles.</w:t>
      </w:r>
    </w:p>
    <w:p w14:paraId="1A4BDB5F" w14:textId="77777777" w:rsidR="002F0D13" w:rsidRDefault="00127A37" w:rsidP="00B9400D">
      <w:pPr>
        <w:pStyle w:val="Heading2"/>
      </w:pPr>
      <w:r>
        <w:t xml:space="preserve">The </w:t>
      </w:r>
      <w:r w:rsidR="00B227E3">
        <w:t>Institute</w:t>
      </w:r>
      <w:r>
        <w:t xml:space="preserve"> in general meeting may alter, add </w:t>
      </w:r>
      <w:proofErr w:type="gramStart"/>
      <w:r>
        <w:t>to</w:t>
      </w:r>
      <w:proofErr w:type="gramEnd"/>
      <w:r>
        <w:t xml:space="preserve"> or repeal </w:t>
      </w:r>
      <w:r w:rsidR="00B227E3">
        <w:t xml:space="preserve">such </w:t>
      </w:r>
      <w:r w:rsidR="007F530F">
        <w:t xml:space="preserve">Charter, </w:t>
      </w:r>
      <w:r w:rsidR="00B227E3">
        <w:t>Byelaws and</w:t>
      </w:r>
      <w:r>
        <w:t xml:space="preserve"> rules by special resolution</w:t>
      </w:r>
      <w:r w:rsidR="002F0D13">
        <w:t>.</w:t>
      </w:r>
    </w:p>
    <w:p w14:paraId="6B2B93F7" w14:textId="77777777" w:rsidR="00127A37" w:rsidRDefault="00127A37" w:rsidP="00B9400D">
      <w:pPr>
        <w:pStyle w:val="Heading2"/>
      </w:pPr>
      <w:r>
        <w:t xml:space="preserve">The </w:t>
      </w:r>
      <w:r w:rsidR="007F530F">
        <w:t xml:space="preserve">Charter, </w:t>
      </w:r>
      <w:r w:rsidR="00B227E3">
        <w:t xml:space="preserve">Byelaws and </w:t>
      </w:r>
      <w:r>
        <w:t>rules shall be binding on all Members and no rule shall be inconsistent with or shall affect or repeal anything contained in the Articles.</w:t>
      </w:r>
    </w:p>
    <w:p w14:paraId="01D85D60" w14:textId="77777777" w:rsidR="00087A5B" w:rsidRDefault="00087A5B" w:rsidP="00087A5B">
      <w:pPr>
        <w:pStyle w:val="Bodysubclause"/>
      </w:pPr>
    </w:p>
    <w:p w14:paraId="6482DC0D" w14:textId="77777777" w:rsidR="00127A37" w:rsidRDefault="00127A37" w:rsidP="00127A37">
      <w:pPr>
        <w:widowControl w:val="0"/>
        <w:autoSpaceDE w:val="0"/>
        <w:autoSpaceDN w:val="0"/>
        <w:adjustRightInd w:val="0"/>
        <w:rPr>
          <w:rFonts w:cs="Arial"/>
          <w:sz w:val="24"/>
          <w:szCs w:val="24"/>
        </w:rPr>
      </w:pPr>
    </w:p>
    <w:sectPr w:rsidR="00127A37" w:rsidSect="007F530F">
      <w:type w:val="continuous"/>
      <w:pgSz w:w="12240" w:h="15840"/>
      <w:pgMar w:top="1080" w:right="1080" w:bottom="1080" w:left="1080" w:header="720" w:footer="720"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54E8A" w14:textId="77777777" w:rsidR="00212FD6" w:rsidRDefault="00212FD6">
      <w:pPr>
        <w:spacing w:line="240" w:lineRule="auto"/>
      </w:pPr>
      <w:r>
        <w:separator/>
      </w:r>
    </w:p>
  </w:endnote>
  <w:endnote w:type="continuationSeparator" w:id="0">
    <w:p w14:paraId="5D35596D" w14:textId="77777777" w:rsidR="00212FD6" w:rsidRDefault="00212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5ECC3" w14:textId="3AF105EA" w:rsidR="006E4F71" w:rsidRDefault="006E4F71" w:rsidP="00EE3C9F">
    <w:pPr>
      <w:widowControl w:val="0"/>
      <w:autoSpaceDE w:val="0"/>
      <w:autoSpaceDN w:val="0"/>
      <w:adjustRightInd w:val="0"/>
      <w:spacing w:line="240" w:lineRule="auto"/>
      <w:jc w:val="center"/>
      <w:rPr>
        <w:rFonts w:cs="Arial"/>
        <w:noProof/>
      </w:rPr>
    </w:pPr>
    <w:r w:rsidRPr="00EE3C9F">
      <w:rPr>
        <w:rFonts w:cs="Arial"/>
      </w:rPr>
      <w:fldChar w:fldCharType="begin"/>
    </w:r>
    <w:r w:rsidRPr="00EE3C9F">
      <w:rPr>
        <w:rFonts w:cs="Arial"/>
      </w:rPr>
      <w:instrText xml:space="preserve"> PAGE   \* MERGEFORMAT </w:instrText>
    </w:r>
    <w:r w:rsidRPr="00EE3C9F">
      <w:rPr>
        <w:rFonts w:cs="Arial"/>
      </w:rPr>
      <w:fldChar w:fldCharType="separate"/>
    </w:r>
    <w:r>
      <w:rPr>
        <w:rFonts w:cs="Arial"/>
        <w:noProof/>
      </w:rPr>
      <w:t>8</w:t>
    </w:r>
    <w:r w:rsidRPr="00EE3C9F">
      <w:rPr>
        <w:rFonts w:cs="Arial"/>
        <w:noProof/>
      </w:rPr>
      <w:fldChar w:fldCharType="end"/>
    </w:r>
  </w:p>
  <w:p w14:paraId="3068B6EE" w14:textId="77777777" w:rsidR="006E4F71" w:rsidRPr="00EE3C9F" w:rsidRDefault="006E4F71" w:rsidP="00EE3C9F">
    <w:pPr>
      <w:widowControl w:val="0"/>
      <w:autoSpaceDE w:val="0"/>
      <w:autoSpaceDN w:val="0"/>
      <w:adjustRightInd w:val="0"/>
      <w:spacing w:line="240" w:lineRule="auto"/>
      <w:jc w:val="right"/>
      <w:rPr>
        <w:rFonts w:cs="Arial"/>
      </w:rPr>
    </w:pPr>
    <w:r>
      <w:rPr>
        <w:rFonts w:cs="Arial"/>
        <w:noProof/>
      </w:rPr>
      <w:t>25739334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16037" w14:textId="77777777" w:rsidR="00212FD6" w:rsidRDefault="00212FD6">
      <w:pPr>
        <w:spacing w:line="240" w:lineRule="auto"/>
      </w:pPr>
      <w:r>
        <w:separator/>
      </w:r>
    </w:p>
  </w:footnote>
  <w:footnote w:type="continuationSeparator" w:id="0">
    <w:p w14:paraId="40F71498" w14:textId="77777777" w:rsidR="00212FD6" w:rsidRDefault="00212F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2089" w14:textId="77777777" w:rsidR="006E4F71" w:rsidRDefault="006E4F71">
    <w:pPr>
      <w:widowControl w:val="0"/>
      <w:autoSpaceDE w:val="0"/>
      <w:autoSpaceDN w:val="0"/>
      <w:adjustRightInd w:val="0"/>
      <w:spacing w:line="24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ACE2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ECC5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6B3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9EEB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24D5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B47F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0E4B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659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31896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13"/>
    <w:multiLevelType w:val="multilevel"/>
    <w:tmpl w:val="8E780920"/>
    <w:lvl w:ilvl="0">
      <w:start w:val="1"/>
      <w:numFmt w:val="decimal"/>
      <w:lvlText w:val="%1."/>
      <w:lvlJc w:val="left"/>
      <w:pPr>
        <w:tabs>
          <w:tab w:val="num" w:pos="709"/>
        </w:tabs>
        <w:ind w:left="709" w:hanging="709"/>
      </w:pPr>
      <w:rPr>
        <w:bCs w:val="0"/>
        <w:i w:val="0"/>
        <w:iCs w:val="0"/>
        <w:caps w:val="0"/>
        <w:smallCaps w:val="0"/>
        <w:strike w:val="0"/>
        <w:dstrike w:val="0"/>
        <w:noProof w:val="0"/>
        <w:vanish w:val="0"/>
        <w:spacing w:val="0"/>
        <w:kern w:val="0"/>
        <w:position w:val="0"/>
        <w:u w:val="none"/>
        <w:effect w:val="none"/>
        <w:vertAlign w:val="baseline"/>
        <w:specVanish w:val="0"/>
      </w:rPr>
    </w:lvl>
    <w:lvl w:ilvl="1">
      <w:start w:val="1"/>
      <w:numFmt w:val="decimal"/>
      <w:lvlText w:val="%1.%2"/>
      <w:lvlJc w:val="left"/>
      <w:pPr>
        <w:tabs>
          <w:tab w:val="num" w:pos="709"/>
        </w:tabs>
        <w:ind w:left="709" w:hanging="709"/>
      </w:pPr>
      <w:rPr>
        <w:bCs w:val="0"/>
        <w:i w:val="0"/>
        <w:iCs w:val="0"/>
        <w:caps w:val="0"/>
        <w:smallCaps w:val="0"/>
        <w:strike w:val="0"/>
        <w:dstrike w:val="0"/>
        <w:noProof w:val="0"/>
        <w:vanish w:val="0"/>
        <w:spacing w:val="0"/>
        <w:kern w:val="0"/>
        <w:position w:val="0"/>
        <w:u w:val="none"/>
        <w:effect w:val="none"/>
        <w:vertAlign w:val="baseline"/>
        <w:specVanish w:val="0"/>
      </w:rPr>
    </w:lvl>
    <w:lvl w:ilvl="2">
      <w:start w:val="1"/>
      <w:numFmt w:val="decimal"/>
      <w:lvlText w:val="%1.%2.%3"/>
      <w:lvlJc w:val="left"/>
      <w:pPr>
        <w:tabs>
          <w:tab w:val="num" w:pos="1701"/>
        </w:tabs>
        <w:ind w:left="1701" w:hanging="992"/>
      </w:pPr>
      <w:rPr>
        <w:bCs w:val="0"/>
        <w:i w:val="0"/>
        <w:iCs w:val="0"/>
        <w:caps w:val="0"/>
        <w:smallCaps w:val="0"/>
        <w:strike w:val="0"/>
        <w:dstrike w:val="0"/>
        <w:noProof w:val="0"/>
        <w:vanish w:val="0"/>
        <w:spacing w:val="0"/>
        <w:kern w:val="0"/>
        <w:position w:val="0"/>
        <w:u w:val="none"/>
        <w:effect w:val="none"/>
        <w:vertAlign w:val="baseline"/>
        <w:specVanish w:val="0"/>
      </w:rPr>
    </w:lvl>
    <w:lvl w:ilvl="3">
      <w:start w:val="1"/>
      <w:numFmt w:val="decimal"/>
      <w:lvlText w:val="%1.%2.%3.%4"/>
      <w:lvlJc w:val="left"/>
      <w:pPr>
        <w:tabs>
          <w:tab w:val="num" w:pos="2835"/>
        </w:tabs>
        <w:ind w:left="2835" w:hanging="1134"/>
      </w:pPr>
      <w:rPr>
        <w:i w:val="0"/>
        <w:caps w:val="0"/>
        <w:smallCaps w:val="0"/>
        <w:strike w:val="0"/>
        <w:dstrike w:val="0"/>
        <w:vanish w:val="0"/>
        <w:color w:val="000000"/>
        <w:u w:val="none"/>
        <w:effect w:val="none"/>
        <w:vertAlign w:val="baseline"/>
        <w:specVanish w:val="0"/>
      </w:rPr>
    </w:lvl>
    <w:lvl w:ilvl="4">
      <w:start w:val="1"/>
      <w:numFmt w:val="decimal"/>
      <w:lvlText w:val="%1.%2.%3.%4.%5"/>
      <w:lvlJc w:val="left"/>
      <w:pPr>
        <w:tabs>
          <w:tab w:val="num" w:pos="4252"/>
        </w:tabs>
        <w:ind w:left="4252" w:hanging="1417"/>
      </w:pPr>
      <w:rPr>
        <w:i w:val="0"/>
        <w:caps w:val="0"/>
        <w:smallCaps w:val="0"/>
        <w:strike w:val="0"/>
        <w:dstrike w:val="0"/>
        <w:vanish w:val="0"/>
        <w:color w:val="000000"/>
        <w:u w:val="none"/>
        <w:effect w:val="none"/>
        <w:vertAlign w:val="baseline"/>
        <w:specVanish w:val="0"/>
      </w:rPr>
    </w:lvl>
    <w:lvl w:ilvl="5">
      <w:start w:val="1"/>
      <w:numFmt w:val="decimal"/>
      <w:pStyle w:val="Level6"/>
      <w:lvlText w:val="%1.%2.%3.%4.%5.%6"/>
      <w:lvlJc w:val="left"/>
      <w:pPr>
        <w:tabs>
          <w:tab w:val="num" w:pos="4252"/>
        </w:tabs>
        <w:ind w:left="4252" w:hanging="1417"/>
      </w:pPr>
      <w:rPr>
        <w:i w:val="0"/>
        <w:caps w:val="0"/>
        <w:smallCaps w:val="0"/>
        <w:strike w:val="0"/>
        <w:dstrike w:val="0"/>
        <w:vanish w:val="0"/>
        <w:color w:val="000000"/>
        <w:u w:val="none"/>
        <w:effect w:val="none"/>
        <w:vertAlign w:val="baseline"/>
        <w:specVanish w:val="0"/>
      </w:rPr>
    </w:lvl>
    <w:lvl w:ilvl="6">
      <w:start w:val="1"/>
      <w:numFmt w:val="none"/>
      <w:suff w:val="nothing"/>
      <w:lvlText w:val="Not Defined"/>
      <w:lvlJc w:val="left"/>
      <w:pPr>
        <w:ind w:left="0" w:firstLine="0"/>
      </w:pPr>
      <w:rPr>
        <w:i w:val="0"/>
        <w:caps w:val="0"/>
        <w:smallCaps w:val="0"/>
        <w:strike w:val="0"/>
        <w:dstrike w:val="0"/>
        <w:vanish w:val="0"/>
        <w:color w:val="000000"/>
        <w:u w:val="none"/>
        <w:effect w:val="none"/>
        <w:vertAlign w:val="baseline"/>
        <w:specVanish w:val="0"/>
      </w:rPr>
    </w:lvl>
    <w:lvl w:ilvl="7">
      <w:start w:val="1"/>
      <w:numFmt w:val="none"/>
      <w:suff w:val="nothing"/>
      <w:lvlText w:val="Not Defined"/>
      <w:lvlJc w:val="left"/>
      <w:pPr>
        <w:ind w:left="0" w:firstLine="0"/>
      </w:pPr>
      <w:rPr>
        <w:i w:val="0"/>
        <w:caps w:val="0"/>
        <w:smallCaps w:val="0"/>
        <w:strike w:val="0"/>
        <w:dstrike w:val="0"/>
        <w:vanish w:val="0"/>
        <w:color w:val="000000"/>
        <w:u w:val="none"/>
        <w:effect w:val="none"/>
        <w:vertAlign w:val="baseline"/>
        <w:specVanish w:val="0"/>
      </w:rPr>
    </w:lvl>
    <w:lvl w:ilvl="8">
      <w:start w:val="1"/>
      <w:numFmt w:val="none"/>
      <w:suff w:val="nothing"/>
      <w:lvlText w:val="Not Defined"/>
      <w:lvlJc w:val="left"/>
      <w:pPr>
        <w:ind w:left="0" w:firstLine="0"/>
      </w:pPr>
      <w:rPr>
        <w:i w:val="0"/>
        <w:caps w:val="0"/>
        <w:smallCaps w:val="0"/>
        <w:strike w:val="0"/>
        <w:dstrike w:val="0"/>
        <w:vanish w:val="0"/>
        <w:color w:val="000000"/>
        <w:u w:val="none"/>
        <w:effect w:val="none"/>
        <w:vertAlign w:val="baseline"/>
        <w:specVanish w:val="0"/>
      </w:rPr>
    </w:lvl>
  </w:abstractNum>
  <w:abstractNum w:abstractNumId="10" w15:restartNumberingAfterBreak="0">
    <w:nsid w:val="00000017"/>
    <w:multiLevelType w:val="multilevel"/>
    <w:tmpl w:val="53D233FC"/>
    <w:lvl w:ilvl="0">
      <w:start w:val="1"/>
      <w:numFmt w:val="none"/>
      <w:pStyle w:val="Definition"/>
      <w:suff w:val="nothing"/>
      <w:lvlText w:val="%1"/>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701"/>
        </w:tabs>
        <w:ind w:left="1701" w:hanging="567"/>
      </w:pPr>
      <w:rPr>
        <w:rFonts w:hint="default"/>
      </w:rPr>
    </w:lvl>
    <w:lvl w:ilvl="3">
      <w:start w:val="1"/>
      <w:numFmt w:val="upperLetter"/>
      <w:pStyle w:val="Definition3"/>
      <w:lvlText w:val="(%4)"/>
      <w:lvlJc w:val="left"/>
      <w:pPr>
        <w:tabs>
          <w:tab w:val="num" w:pos="2268"/>
        </w:tabs>
        <w:ind w:left="2268" w:hanging="567"/>
      </w:pPr>
      <w:rPr>
        <w:rFonts w:hint="default"/>
        <w:b w:val="0"/>
      </w:rPr>
    </w:lvl>
    <w:lvl w:ilvl="4">
      <w:start w:val="1"/>
      <w:numFmt w:val="lowerLetter"/>
      <w:lvlText w:val="%5."/>
      <w:lvlJc w:val="left"/>
      <w:pPr>
        <w:tabs>
          <w:tab w:val="num" w:pos="3602"/>
        </w:tabs>
        <w:ind w:left="3602" w:hanging="360"/>
      </w:pPr>
      <w:rPr>
        <w:rFonts w:hint="default"/>
      </w:rPr>
    </w:lvl>
    <w:lvl w:ilvl="5">
      <w:start w:val="1"/>
      <w:numFmt w:val="lowerRoman"/>
      <w:lvlText w:val="%6."/>
      <w:lvlJc w:val="right"/>
      <w:pPr>
        <w:tabs>
          <w:tab w:val="num" w:pos="4322"/>
        </w:tabs>
        <w:ind w:left="4322" w:hanging="180"/>
      </w:pPr>
      <w:rPr>
        <w:rFonts w:hint="default"/>
      </w:rPr>
    </w:lvl>
    <w:lvl w:ilvl="6">
      <w:start w:val="1"/>
      <w:numFmt w:val="decimal"/>
      <w:lvlText w:val="%7."/>
      <w:lvlJc w:val="left"/>
      <w:pPr>
        <w:tabs>
          <w:tab w:val="num" w:pos="5042"/>
        </w:tabs>
        <w:ind w:left="5042" w:hanging="360"/>
      </w:pPr>
      <w:rPr>
        <w:rFonts w:hint="default"/>
      </w:rPr>
    </w:lvl>
    <w:lvl w:ilvl="7">
      <w:start w:val="1"/>
      <w:numFmt w:val="lowerLetter"/>
      <w:lvlText w:val="%8."/>
      <w:lvlJc w:val="left"/>
      <w:pPr>
        <w:tabs>
          <w:tab w:val="num" w:pos="5762"/>
        </w:tabs>
        <w:ind w:left="5762" w:hanging="360"/>
      </w:pPr>
      <w:rPr>
        <w:rFonts w:hint="default"/>
      </w:rPr>
    </w:lvl>
    <w:lvl w:ilvl="8">
      <w:start w:val="1"/>
      <w:numFmt w:val="lowerRoman"/>
      <w:lvlText w:val="%9."/>
      <w:lvlJc w:val="right"/>
      <w:pPr>
        <w:tabs>
          <w:tab w:val="num" w:pos="6482"/>
        </w:tabs>
        <w:ind w:left="6482" w:hanging="180"/>
      </w:pPr>
      <w:rPr>
        <w:rFonts w:hint="default"/>
      </w:rPr>
    </w:lvl>
  </w:abstractNum>
  <w:abstractNum w:abstractNumId="11" w15:restartNumberingAfterBreak="0">
    <w:nsid w:val="0000001B"/>
    <w:multiLevelType w:val="multilevel"/>
    <w:tmpl w:val="044C3F74"/>
    <w:lvl w:ilvl="0">
      <w:start w:val="1"/>
      <w:numFmt w:val="upperLetter"/>
      <w:pStyle w:val="Background1"/>
      <w:lvlText w:val="(%1)"/>
      <w:lvlJc w:val="left"/>
      <w:pPr>
        <w:tabs>
          <w:tab w:val="num" w:pos="720"/>
        </w:tabs>
        <w:ind w:left="720" w:hanging="720"/>
      </w:pPr>
      <w:rPr>
        <w:rFonts w:hint="default"/>
      </w:rPr>
    </w:lvl>
    <w:lvl w:ilvl="1">
      <w:start w:val="1"/>
      <w:numFmt w:val="lowerLetter"/>
      <w:pStyle w:val="Background2"/>
      <w:lvlText w:val="(%2)"/>
      <w:lvlJc w:val="left"/>
      <w:pPr>
        <w:tabs>
          <w:tab w:val="num" w:pos="1701"/>
        </w:tabs>
        <w:ind w:left="1701" w:hanging="567"/>
      </w:pPr>
      <w:rPr>
        <w:rFonts w:hint="default"/>
      </w:rPr>
    </w:lvl>
    <w:lvl w:ilvl="2">
      <w:start w:val="1"/>
      <w:numFmt w:val="lowerRoman"/>
      <w:pStyle w:val="Background3"/>
      <w:lvlText w:val="(%3)"/>
      <w:lvlJc w:val="left"/>
      <w:pPr>
        <w:tabs>
          <w:tab w:val="num" w:pos="2268"/>
        </w:tabs>
        <w:ind w:left="2268" w:hanging="567"/>
      </w:pPr>
      <w:rPr>
        <w:rFonts w:hint="default"/>
      </w:rPr>
    </w:lvl>
    <w:lvl w:ilvl="3">
      <w:start w:val="1"/>
      <w:numFmt w:val="decimal"/>
      <w:lvlText w:val="(%4)"/>
      <w:lvlJc w:val="left"/>
      <w:pPr>
        <w:tabs>
          <w:tab w:val="num" w:pos="2880"/>
        </w:tabs>
        <w:ind w:left="2880" w:hanging="612"/>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0000001C"/>
    <w:multiLevelType w:val="multilevel"/>
    <w:tmpl w:val="7B4A2A72"/>
    <w:lvl w:ilvl="0">
      <w:start w:val="1"/>
      <w:numFmt w:val="bullet"/>
      <w:pStyle w:val="Level1Bullet"/>
      <w:lvlText w:val=""/>
      <w:lvlJc w:val="left"/>
      <w:pPr>
        <w:tabs>
          <w:tab w:val="num" w:pos="720"/>
        </w:tabs>
        <w:ind w:left="720" w:hanging="720"/>
      </w:pPr>
      <w:rPr>
        <w:rFonts w:ascii="Symbol" w:hAnsi="Symbol" w:hint="default"/>
        <w:color w:val="000000"/>
      </w:rPr>
    </w:lvl>
    <w:lvl w:ilvl="1">
      <w:start w:val="1"/>
      <w:numFmt w:val="bullet"/>
      <w:pStyle w:val="Level2Bullet"/>
      <w:lvlText w:val=""/>
      <w:lvlJc w:val="left"/>
      <w:pPr>
        <w:tabs>
          <w:tab w:val="num" w:pos="1701"/>
        </w:tabs>
        <w:ind w:left="1701" w:hanging="567"/>
      </w:pPr>
      <w:rPr>
        <w:rFonts w:ascii="Symbol" w:hAnsi="Symbol"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000001E"/>
    <w:multiLevelType w:val="multilevel"/>
    <w:tmpl w:val="F47618C6"/>
    <w:lvl w:ilvl="0">
      <w:start w:val="1"/>
      <w:numFmt w:val="upperLetter"/>
      <w:pStyle w:val="Appendix"/>
      <w:suff w:val="space"/>
      <w:lvlText w:val="Appendix %1"/>
      <w:lvlJc w:val="left"/>
      <w:pPr>
        <w:ind w:left="0" w:firstLine="0"/>
      </w:pPr>
      <w:rPr>
        <w:rFonts w:ascii="Arial" w:hAnsi="Arial" w:hint="default"/>
        <w:b/>
        <w:i w:val="0"/>
        <w:caps/>
        <w:sz w:val="20"/>
      </w:rPr>
    </w:lvl>
    <w:lvl w:ilvl="1">
      <w:start w:val="1"/>
      <w:numFmt w:val="decimal"/>
      <w:pStyle w:val="Appendix1Heading"/>
      <w:lvlText w:val="%2"/>
      <w:lvlJc w:val="left"/>
      <w:pPr>
        <w:tabs>
          <w:tab w:val="num" w:pos="720"/>
        </w:tabs>
        <w:ind w:left="720" w:hanging="720"/>
      </w:pPr>
      <w:rPr>
        <w:rFonts w:ascii="Arial" w:hAnsi="Arial" w:hint="default"/>
        <w:i w:val="0"/>
        <w:caps/>
        <w:sz w:val="20"/>
      </w:rPr>
    </w:lvl>
    <w:lvl w:ilvl="2">
      <w:start w:val="1"/>
      <w:numFmt w:val="decimal"/>
      <w:pStyle w:val="Appendix2Number"/>
      <w:lvlText w:val="%2.%3"/>
      <w:lvlJc w:val="left"/>
      <w:pPr>
        <w:tabs>
          <w:tab w:val="num" w:pos="720"/>
        </w:tabs>
        <w:ind w:left="720" w:hanging="720"/>
      </w:pPr>
      <w:rPr>
        <w:rFonts w:hint="default"/>
      </w:rPr>
    </w:lvl>
    <w:lvl w:ilvl="3">
      <w:start w:val="1"/>
      <w:numFmt w:val="lowerLetter"/>
      <w:pStyle w:val="Appendix3Number"/>
      <w:lvlText w:val="(%4)"/>
      <w:lvlJc w:val="left"/>
      <w:pPr>
        <w:tabs>
          <w:tab w:val="num" w:pos="1701"/>
        </w:tabs>
        <w:ind w:left="1701" w:hanging="567"/>
      </w:pPr>
      <w:rPr>
        <w:rFonts w:hint="default"/>
      </w:rPr>
    </w:lvl>
    <w:lvl w:ilvl="4">
      <w:start w:val="1"/>
      <w:numFmt w:val="lowerRoman"/>
      <w:pStyle w:val="Appendix4Number"/>
      <w:lvlText w:val="(%5)"/>
      <w:lvlJc w:val="left"/>
      <w:pPr>
        <w:tabs>
          <w:tab w:val="num" w:pos="2268"/>
        </w:tabs>
        <w:ind w:left="2268" w:hanging="567"/>
      </w:pPr>
      <w:rPr>
        <w:rFonts w:hint="default"/>
      </w:rPr>
    </w:lvl>
    <w:lvl w:ilvl="5">
      <w:start w:val="1"/>
      <w:numFmt w:val="upperLetter"/>
      <w:pStyle w:val="Appendix5Number"/>
      <w:lvlText w:val="(%6)"/>
      <w:lvlJc w:val="left"/>
      <w:pPr>
        <w:tabs>
          <w:tab w:val="num" w:pos="2835"/>
        </w:tabs>
        <w:ind w:left="2835" w:hanging="567"/>
      </w:pPr>
      <w:rPr>
        <w:rFonts w:cs="Arial" w:hint="default"/>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upperLetter"/>
      <w:lvlText w:val="(%7)"/>
      <w:lvlJc w:val="left"/>
      <w:pPr>
        <w:tabs>
          <w:tab w:val="num" w:pos="2880"/>
        </w:tabs>
        <w:ind w:left="288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0000020"/>
    <w:multiLevelType w:val="multilevel"/>
    <w:tmpl w:val="95A2E87E"/>
    <w:lvl w:ilvl="0">
      <w:start w:val="1"/>
      <w:numFmt w:val="decimal"/>
      <w:pStyle w:val="Schedule"/>
      <w:suff w:val="space"/>
      <w:lvlText w:val="Schedule %1"/>
      <w:lvlJc w:val="left"/>
      <w:pPr>
        <w:ind w:left="0" w:firstLine="0"/>
      </w:pPr>
      <w:rPr>
        <w:rFonts w:ascii="Arial" w:hAnsi="Arial" w:hint="default"/>
        <w:i w:val="0"/>
        <w:caps/>
        <w:sz w:val="20"/>
      </w:rPr>
    </w:lvl>
    <w:lvl w:ilvl="1">
      <w:start w:val="1"/>
      <w:numFmt w:val="decimal"/>
      <w:pStyle w:val="Part"/>
      <w:suff w:val="space"/>
      <w:lvlText w:val="Part %2"/>
      <w:lvlJc w:val="left"/>
      <w:pPr>
        <w:ind w:left="0" w:firstLine="0"/>
      </w:pPr>
      <w:rPr>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1Heading"/>
      <w:lvlText w:val="%3."/>
      <w:lvlJc w:val="left"/>
      <w:pPr>
        <w:tabs>
          <w:tab w:val="num" w:pos="720"/>
        </w:tabs>
        <w:ind w:left="720" w:hanging="720"/>
      </w:pPr>
      <w:rPr>
        <w:rFonts w:hint="default"/>
      </w:rPr>
    </w:lvl>
    <w:lvl w:ilvl="3">
      <w:start w:val="1"/>
      <w:numFmt w:val="decimal"/>
      <w:pStyle w:val="Sch2Number"/>
      <w:lvlText w:val="%3.%4"/>
      <w:lvlJc w:val="left"/>
      <w:pPr>
        <w:tabs>
          <w:tab w:val="num" w:pos="720"/>
        </w:tabs>
        <w:ind w:left="720" w:hanging="720"/>
      </w:pPr>
      <w:rPr>
        <w:rFonts w:hint="default"/>
      </w:rPr>
    </w:lvl>
    <w:lvl w:ilvl="4">
      <w:start w:val="1"/>
      <w:numFmt w:val="lowerLetter"/>
      <w:pStyle w:val="Sch3Number"/>
      <w:lvlText w:val="(%5)"/>
      <w:lvlJc w:val="left"/>
      <w:pPr>
        <w:tabs>
          <w:tab w:val="num" w:pos="1701"/>
        </w:tabs>
        <w:ind w:left="1701" w:hanging="567"/>
      </w:pPr>
      <w:rPr>
        <w:rFonts w:hint="default"/>
      </w:rPr>
    </w:lvl>
    <w:lvl w:ilvl="5">
      <w:start w:val="1"/>
      <w:numFmt w:val="lowerRoman"/>
      <w:pStyle w:val="Sch4Number"/>
      <w:lvlText w:val="(%6)"/>
      <w:lvlJc w:val="left"/>
      <w:pPr>
        <w:tabs>
          <w:tab w:val="num" w:pos="2268"/>
        </w:tabs>
        <w:ind w:left="2268" w:hanging="567"/>
      </w:pPr>
      <w:rPr>
        <w:rFonts w:hint="default"/>
      </w:rPr>
    </w:lvl>
    <w:lvl w:ilvl="6">
      <w:start w:val="1"/>
      <w:numFmt w:val="upperLetter"/>
      <w:pStyle w:val="Sch5Number"/>
      <w:lvlText w:val="(%7)"/>
      <w:lvlJc w:val="left"/>
      <w:pPr>
        <w:tabs>
          <w:tab w:val="num" w:pos="2835"/>
        </w:tabs>
        <w:ind w:left="2835" w:hanging="567"/>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000023"/>
    <w:multiLevelType w:val="multilevel"/>
    <w:tmpl w:val="AA1C6C56"/>
    <w:lvl w:ilvl="0">
      <w:start w:val="1"/>
      <w:numFmt w:val="decimal"/>
      <w:pStyle w:val="Parties1"/>
      <w:lvlText w:val="(%1)"/>
      <w:lvlJc w:val="left"/>
      <w:pPr>
        <w:tabs>
          <w:tab w:val="num" w:pos="720"/>
        </w:tabs>
        <w:ind w:left="720" w:hanging="720"/>
      </w:pPr>
      <w:rPr>
        <w:rFonts w:hint="default"/>
      </w:rPr>
    </w:lvl>
    <w:lvl w:ilvl="1">
      <w:start w:val="1"/>
      <w:numFmt w:val="lowerLetter"/>
      <w:pStyle w:val="Parties2"/>
      <w:lvlText w:val="(%2)"/>
      <w:lvlJc w:val="left"/>
      <w:pPr>
        <w:tabs>
          <w:tab w:val="num" w:pos="1559"/>
        </w:tabs>
        <w:ind w:left="1559" w:hanging="839"/>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00000024"/>
    <w:multiLevelType w:val="multilevel"/>
    <w:tmpl w:val="E2F0B1E6"/>
    <w:lvl w:ilvl="0">
      <w:start w:val="1"/>
      <w:numFmt w:val="decimal"/>
      <w:pStyle w:val="Level1Heading"/>
      <w:lvlText w:val="%1."/>
      <w:lvlJc w:val="left"/>
      <w:pPr>
        <w:tabs>
          <w:tab w:val="num" w:pos="720"/>
        </w:tabs>
        <w:ind w:left="720" w:hanging="720"/>
      </w:pPr>
      <w:rPr>
        <w:rFonts w:cs="Arial" w:hint="default"/>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Level2Number"/>
      <w:lvlText w:val="%1.%2"/>
      <w:lvlJc w:val="left"/>
      <w:pPr>
        <w:tabs>
          <w:tab w:val="num" w:pos="720"/>
        </w:tabs>
        <w:ind w:left="720" w:hanging="720"/>
      </w:pPr>
      <w:rPr>
        <w:rFonts w:ascii="Arial" w:hAnsi="Arial" w:cs="Arial" w:hint="default"/>
        <w:i w:val="0"/>
        <w:caps w:val="0"/>
        <w:sz w:val="20"/>
      </w:rPr>
    </w:lvl>
    <w:lvl w:ilvl="2">
      <w:start w:val="1"/>
      <w:numFmt w:val="lowerLetter"/>
      <w:pStyle w:val="Level3Number"/>
      <w:lvlText w:val="(%3)"/>
      <w:lvlJc w:val="left"/>
      <w:pPr>
        <w:tabs>
          <w:tab w:val="num" w:pos="1701"/>
        </w:tabs>
        <w:ind w:left="1701" w:hanging="567"/>
      </w:pPr>
      <w:rPr>
        <w:rFonts w:ascii="Arial" w:hAnsi="Arial" w:cs="Arial" w:hint="default"/>
        <w:i w:val="0"/>
        <w:sz w:val="20"/>
      </w:rPr>
    </w:lvl>
    <w:lvl w:ilvl="3">
      <w:start w:val="1"/>
      <w:numFmt w:val="lowerRoman"/>
      <w:pStyle w:val="Level4Number"/>
      <w:lvlText w:val="(%4)"/>
      <w:lvlJc w:val="left"/>
      <w:pPr>
        <w:tabs>
          <w:tab w:val="num" w:pos="2268"/>
        </w:tabs>
        <w:ind w:left="2268" w:hanging="567"/>
      </w:pPr>
      <w:rPr>
        <w:rFonts w:ascii="Arial" w:hAnsi="Arial" w:cs="Arial" w:hint="default"/>
        <w:i w:val="0"/>
        <w:sz w:val="20"/>
      </w:rPr>
    </w:lvl>
    <w:lvl w:ilvl="4">
      <w:start w:val="1"/>
      <w:numFmt w:val="upperLetter"/>
      <w:pStyle w:val="Level5Number"/>
      <w:lvlText w:val="(%5)"/>
      <w:lvlJc w:val="left"/>
      <w:pPr>
        <w:tabs>
          <w:tab w:val="num" w:pos="2835"/>
        </w:tabs>
        <w:ind w:left="28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4320" w:hanging="720"/>
      </w:pPr>
      <w:rPr>
        <w:rFonts w:ascii="Arial" w:hAnsi="Arial" w:hint="default"/>
        <w:b w:val="0"/>
        <w:i w:val="0"/>
        <w:sz w:val="22"/>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ascii="Arial" w:hAnsi="Arial" w:hint="default"/>
        <w:b w:val="0"/>
        <w:i w:val="0"/>
        <w:sz w:val="22"/>
      </w:rPr>
    </w:lvl>
    <w:lvl w:ilvl="8">
      <w:start w:val="1"/>
      <w:numFmt w:val="decimal"/>
      <w:lvlText w:val="%9."/>
      <w:lvlJc w:val="left"/>
      <w:pPr>
        <w:tabs>
          <w:tab w:val="num" w:pos="6480"/>
        </w:tabs>
        <w:ind w:left="6480" w:hanging="720"/>
      </w:pPr>
      <w:rPr>
        <w:rFonts w:ascii="Arial" w:hAnsi="Arial" w:hint="default"/>
        <w:b w:val="0"/>
        <w:i w:val="0"/>
        <w:sz w:val="22"/>
      </w:rPr>
    </w:lvl>
  </w:abstractNum>
  <w:abstractNum w:abstractNumId="17" w15:restartNumberingAfterBreak="0">
    <w:nsid w:val="00000029"/>
    <w:multiLevelType w:val="multilevel"/>
    <w:tmpl w:val="0809001D"/>
    <w:styleLink w:val="SingleScheduleHeading"/>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000002A"/>
    <w:multiLevelType w:val="multilevel"/>
    <w:tmpl w:val="625CC73E"/>
    <w:lvl w:ilvl="0">
      <w:start w:val="1"/>
      <w:numFmt w:val="none"/>
      <w:pStyle w:val="SingleAppendixTOC"/>
      <w:suff w:val="nothing"/>
      <w:lvlText w:val="The Appendix"/>
      <w:lvlJc w:val="center"/>
      <w:pPr>
        <w:ind w:left="0" w:firstLine="0"/>
      </w:pPr>
      <w:rPr>
        <w:rFonts w:ascii="Arial" w:hAnsi="Arial" w:hint="default"/>
        <w:b/>
        <w:i w:val="0"/>
        <w:color w:val="000000"/>
        <w:szCs w:val="22"/>
      </w:rPr>
    </w:lvl>
    <w:lvl w:ilvl="1">
      <w:start w:val="1"/>
      <w:numFmt w:val="none"/>
      <w:lvlText w:val=""/>
      <w:lvlJc w:val="left"/>
      <w:pPr>
        <w:tabs>
          <w:tab w:val="num" w:pos="950"/>
        </w:tabs>
        <w:ind w:left="950" w:hanging="864"/>
      </w:pPr>
      <w:rPr>
        <w:rFonts w:hint="default"/>
        <w:b w:val="0"/>
        <w:i w:val="0"/>
        <w:sz w:val="20"/>
      </w:rPr>
    </w:lvl>
    <w:lvl w:ilvl="2">
      <w:start w:val="1"/>
      <w:numFmt w:val="none"/>
      <w:lvlText w:val=""/>
      <w:lvlJc w:val="left"/>
      <w:pPr>
        <w:tabs>
          <w:tab w:val="num" w:pos="2102"/>
        </w:tabs>
        <w:ind w:left="2102" w:hanging="1152"/>
      </w:pPr>
      <w:rPr>
        <w:rFonts w:hint="default"/>
        <w:b w:val="0"/>
        <w:i w:val="0"/>
        <w:sz w:val="20"/>
      </w:rPr>
    </w:lvl>
    <w:lvl w:ilvl="3">
      <w:start w:val="1"/>
      <w:numFmt w:val="none"/>
      <w:lvlText w:val=""/>
      <w:lvlJc w:val="left"/>
      <w:pPr>
        <w:tabs>
          <w:tab w:val="num" w:pos="3542"/>
        </w:tabs>
        <w:ind w:left="3542" w:hanging="1440"/>
      </w:pPr>
      <w:rPr>
        <w:rFonts w:hint="default"/>
        <w:b w:val="0"/>
        <w:i w:val="0"/>
        <w:sz w:val="20"/>
      </w:rPr>
    </w:lvl>
    <w:lvl w:ilvl="4">
      <w:start w:val="1"/>
      <w:numFmt w:val="none"/>
      <w:lvlText w:val=""/>
      <w:lvlJc w:val="left"/>
      <w:pPr>
        <w:tabs>
          <w:tab w:val="num" w:pos="4118"/>
        </w:tabs>
        <w:ind w:left="4118" w:hanging="576"/>
      </w:pPr>
      <w:rPr>
        <w:rFonts w:hint="default"/>
        <w:b w:val="0"/>
        <w:i w:val="0"/>
        <w:sz w:val="20"/>
      </w:rPr>
    </w:lvl>
    <w:lvl w:ilvl="5">
      <w:start w:val="1"/>
      <w:numFmt w:val="none"/>
      <w:lvlRestart w:val="0"/>
      <w:lvlText w:val=""/>
      <w:lvlJc w:val="left"/>
      <w:pPr>
        <w:tabs>
          <w:tab w:val="num" w:pos="4550"/>
        </w:tabs>
        <w:ind w:left="4550" w:hanging="432"/>
      </w:pPr>
      <w:rPr>
        <w:rFonts w:hint="default"/>
        <w:b w:val="0"/>
        <w:i w:val="0"/>
        <w:sz w:val="20"/>
      </w:rPr>
    </w:lvl>
    <w:lvl w:ilvl="6">
      <w:start w:val="1"/>
      <w:numFmt w:val="none"/>
      <w:lvlRestart w:val="0"/>
      <w:lvlText w:val=""/>
      <w:lvlJc w:val="left"/>
      <w:pPr>
        <w:tabs>
          <w:tab w:val="num" w:pos="4838"/>
        </w:tabs>
        <w:ind w:left="4838" w:hanging="288"/>
      </w:pPr>
      <w:rPr>
        <w:rFonts w:hint="default"/>
        <w:b w:val="0"/>
        <w:i w:val="0"/>
        <w:sz w:val="20"/>
      </w:rPr>
    </w:lvl>
    <w:lvl w:ilvl="7">
      <w:start w:val="1"/>
      <w:numFmt w:val="none"/>
      <w:lvlRestart w:val="0"/>
      <w:lvlText w:val=""/>
      <w:lvlJc w:val="left"/>
      <w:pPr>
        <w:tabs>
          <w:tab w:val="num" w:pos="5126"/>
        </w:tabs>
        <w:ind w:left="5126" w:hanging="288"/>
      </w:pPr>
      <w:rPr>
        <w:rFonts w:hint="default"/>
        <w:b w:val="0"/>
        <w:i w:val="0"/>
        <w:sz w:val="20"/>
      </w:rPr>
    </w:lvl>
    <w:lvl w:ilvl="8">
      <w:start w:val="1"/>
      <w:numFmt w:val="none"/>
      <w:lvlRestart w:val="0"/>
      <w:suff w:val="nothing"/>
      <w:lvlText w:val=""/>
      <w:lvlJc w:val="left"/>
      <w:pPr>
        <w:ind w:left="1526" w:hanging="1440"/>
      </w:pPr>
      <w:rPr>
        <w:rFonts w:ascii="Arial" w:hAnsi="Arial" w:hint="default"/>
        <w:b/>
        <w:i w:val="0"/>
        <w:sz w:val="22"/>
      </w:rPr>
    </w:lvl>
  </w:abstractNum>
  <w:abstractNum w:abstractNumId="19" w15:restartNumberingAfterBreak="0">
    <w:nsid w:val="0000002C"/>
    <w:multiLevelType w:val="multilevel"/>
    <w:tmpl w:val="6BA4F16E"/>
    <w:lvl w:ilvl="0">
      <w:start w:val="1"/>
      <w:numFmt w:val="none"/>
      <w:pStyle w:val="SingleScheduleTOC"/>
      <w:suff w:val="nothing"/>
      <w:lvlText w:val="The Schedule"/>
      <w:lvlJc w:val="center"/>
      <w:pPr>
        <w:ind w:left="0" w:firstLine="0"/>
      </w:pPr>
      <w:rPr>
        <w:rFonts w:hint="default"/>
      </w:rPr>
    </w:lvl>
    <w:lvl w:ilvl="1">
      <w:start w:val="1"/>
      <w:numFmt w:val="none"/>
      <w:suff w:val="space"/>
      <w:lvlText w:val="Part"/>
      <w:lvlJc w:val="center"/>
      <w:pPr>
        <w:ind w:left="0" w:firstLine="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2268"/>
        </w:tabs>
        <w:ind w:left="2268" w:hanging="709"/>
      </w:pPr>
      <w:rPr>
        <w:rFonts w:hint="default"/>
      </w:rPr>
    </w:lvl>
    <w:lvl w:ilvl="5">
      <w:start w:val="1"/>
      <w:numFmt w:val="none"/>
      <w:lvlText w:val=""/>
      <w:lvlJc w:val="left"/>
      <w:pPr>
        <w:tabs>
          <w:tab w:val="num" w:pos="2880"/>
        </w:tabs>
        <w:ind w:left="2880" w:hanging="612"/>
      </w:pPr>
      <w:rPr>
        <w:rFonts w:hint="default"/>
      </w:rPr>
    </w:lvl>
    <w:lvl w:ilvl="6">
      <w:start w:val="1"/>
      <w:numFmt w:val="none"/>
      <w:lvlText w:val=""/>
      <w:lvlJc w:val="left"/>
      <w:pPr>
        <w:tabs>
          <w:tab w:val="num" w:pos="3402"/>
        </w:tabs>
        <w:ind w:left="3402" w:hanging="522"/>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03092109"/>
    <w:multiLevelType w:val="multilevel"/>
    <w:tmpl w:val="1D5E0D8A"/>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1701" w:hanging="851"/>
      </w:pPr>
    </w:lvl>
    <w:lvl w:ilvl="3">
      <w:start w:val="1"/>
      <w:numFmt w:val="decimal"/>
      <w:lvlText w:val="%1.%2.%3.%4"/>
      <w:lvlJc w:val="left"/>
      <w:pPr>
        <w:ind w:left="2835" w:hanging="1134"/>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62C7F25"/>
    <w:multiLevelType w:val="hybridMultilevel"/>
    <w:tmpl w:val="0F164240"/>
    <w:lvl w:ilvl="0" w:tplc="5E80E4D2">
      <w:start w:val="1"/>
      <w:numFmt w:val="bullet"/>
      <w:pStyle w:val="Bullet5"/>
      <w:lvlText w:val=""/>
      <w:lvlJc w:val="left"/>
      <w:pPr>
        <w:tabs>
          <w:tab w:val="num" w:pos="3385"/>
        </w:tabs>
        <w:ind w:left="3385" w:hanging="357"/>
      </w:pPr>
      <w:rPr>
        <w:rFonts w:ascii="Symbol" w:hAnsi="Symbol" w:hint="default"/>
      </w:rPr>
    </w:lvl>
    <w:lvl w:ilvl="1" w:tplc="08A27BE4" w:tentative="1">
      <w:start w:val="1"/>
      <w:numFmt w:val="bullet"/>
      <w:lvlText w:val="o"/>
      <w:lvlJc w:val="left"/>
      <w:pPr>
        <w:tabs>
          <w:tab w:val="num" w:pos="1440"/>
        </w:tabs>
        <w:ind w:left="1440" w:hanging="360"/>
      </w:pPr>
      <w:rPr>
        <w:rFonts w:ascii="Courier New" w:hAnsi="Courier New" w:cs="Courier New" w:hint="default"/>
      </w:rPr>
    </w:lvl>
    <w:lvl w:ilvl="2" w:tplc="7EC6D5D4" w:tentative="1">
      <w:start w:val="1"/>
      <w:numFmt w:val="bullet"/>
      <w:lvlText w:val=""/>
      <w:lvlJc w:val="left"/>
      <w:pPr>
        <w:tabs>
          <w:tab w:val="num" w:pos="2160"/>
        </w:tabs>
        <w:ind w:left="2160" w:hanging="360"/>
      </w:pPr>
      <w:rPr>
        <w:rFonts w:ascii="Wingdings" w:hAnsi="Wingdings" w:hint="default"/>
      </w:rPr>
    </w:lvl>
    <w:lvl w:ilvl="3" w:tplc="E520A580" w:tentative="1">
      <w:start w:val="1"/>
      <w:numFmt w:val="bullet"/>
      <w:lvlText w:val=""/>
      <w:lvlJc w:val="left"/>
      <w:pPr>
        <w:tabs>
          <w:tab w:val="num" w:pos="2880"/>
        </w:tabs>
        <w:ind w:left="2880" w:hanging="360"/>
      </w:pPr>
      <w:rPr>
        <w:rFonts w:ascii="Symbol" w:hAnsi="Symbol" w:hint="default"/>
      </w:rPr>
    </w:lvl>
    <w:lvl w:ilvl="4" w:tplc="D256E684" w:tentative="1">
      <w:start w:val="1"/>
      <w:numFmt w:val="bullet"/>
      <w:lvlText w:val="o"/>
      <w:lvlJc w:val="left"/>
      <w:pPr>
        <w:tabs>
          <w:tab w:val="num" w:pos="3600"/>
        </w:tabs>
        <w:ind w:left="3600" w:hanging="360"/>
      </w:pPr>
      <w:rPr>
        <w:rFonts w:ascii="Courier New" w:hAnsi="Courier New" w:cs="Courier New" w:hint="default"/>
      </w:rPr>
    </w:lvl>
    <w:lvl w:ilvl="5" w:tplc="F90CDD12" w:tentative="1">
      <w:start w:val="1"/>
      <w:numFmt w:val="bullet"/>
      <w:lvlText w:val=""/>
      <w:lvlJc w:val="left"/>
      <w:pPr>
        <w:tabs>
          <w:tab w:val="num" w:pos="4320"/>
        </w:tabs>
        <w:ind w:left="4320" w:hanging="360"/>
      </w:pPr>
      <w:rPr>
        <w:rFonts w:ascii="Wingdings" w:hAnsi="Wingdings" w:hint="default"/>
      </w:rPr>
    </w:lvl>
    <w:lvl w:ilvl="6" w:tplc="B55408CC" w:tentative="1">
      <w:start w:val="1"/>
      <w:numFmt w:val="bullet"/>
      <w:lvlText w:val=""/>
      <w:lvlJc w:val="left"/>
      <w:pPr>
        <w:tabs>
          <w:tab w:val="num" w:pos="5040"/>
        </w:tabs>
        <w:ind w:left="5040" w:hanging="360"/>
      </w:pPr>
      <w:rPr>
        <w:rFonts w:ascii="Symbol" w:hAnsi="Symbol" w:hint="default"/>
      </w:rPr>
    </w:lvl>
    <w:lvl w:ilvl="7" w:tplc="C0B473B8" w:tentative="1">
      <w:start w:val="1"/>
      <w:numFmt w:val="bullet"/>
      <w:lvlText w:val="o"/>
      <w:lvlJc w:val="left"/>
      <w:pPr>
        <w:tabs>
          <w:tab w:val="num" w:pos="5760"/>
        </w:tabs>
        <w:ind w:left="5760" w:hanging="360"/>
      </w:pPr>
      <w:rPr>
        <w:rFonts w:ascii="Courier New" w:hAnsi="Courier New" w:cs="Courier New" w:hint="default"/>
      </w:rPr>
    </w:lvl>
    <w:lvl w:ilvl="8" w:tplc="D7D6D7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160ECD"/>
    <w:multiLevelType w:val="multilevel"/>
    <w:tmpl w:val="1A1C0284"/>
    <w:lvl w:ilvl="0">
      <w:start w:val="1"/>
      <w:numFmt w:val="decimal"/>
      <w:pStyle w:val="Schparthead"/>
      <w:lvlText w:val="Part %1 - "/>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30424D0"/>
    <w:multiLevelType w:val="multilevel"/>
    <w:tmpl w:val="58C87996"/>
    <w:lvl w:ilvl="0">
      <w:start w:val="1"/>
      <w:numFmt w:val="upperRoman"/>
      <w:lvlText w:val="(%1)"/>
      <w:lvlJc w:val="left"/>
      <w:pPr>
        <w:tabs>
          <w:tab w:val="num" w:pos="3272"/>
        </w:tabs>
        <w:ind w:left="3272" w:hanging="720"/>
      </w:pPr>
      <w:rPr>
        <w:rFonts w:ascii="Arial" w:hAnsi="Arial" w:hint="default"/>
        <w:b w:val="0"/>
        <w:i w:val="0"/>
        <w:caps/>
        <w:sz w:val="20"/>
      </w:rPr>
    </w:lvl>
    <w:lvl w:ilvl="1">
      <w:start w:val="1"/>
      <w:numFmt w:val="decimal"/>
      <w:lvlText w:val="%1.%2"/>
      <w:lvlJc w:val="left"/>
      <w:pPr>
        <w:tabs>
          <w:tab w:val="num" w:pos="3272"/>
        </w:tabs>
        <w:ind w:left="3272" w:hanging="720"/>
      </w:pPr>
      <w:rPr>
        <w:rFonts w:ascii="Arial" w:hAnsi="Arial" w:hint="default"/>
        <w:b w:val="0"/>
        <w:i w:val="0"/>
        <w:caps w:val="0"/>
        <w:sz w:val="20"/>
      </w:rPr>
    </w:lvl>
    <w:lvl w:ilvl="2">
      <w:start w:val="1"/>
      <w:numFmt w:val="lowerLetter"/>
      <w:lvlText w:val="(%3)"/>
      <w:lvlJc w:val="left"/>
      <w:pPr>
        <w:tabs>
          <w:tab w:val="num" w:pos="4111"/>
        </w:tabs>
        <w:ind w:left="4111" w:hanging="567"/>
      </w:pPr>
      <w:rPr>
        <w:rFonts w:ascii="Arial" w:hAnsi="Arial" w:hint="default"/>
        <w:b w:val="0"/>
        <w:i w:val="0"/>
        <w:sz w:val="20"/>
      </w:rPr>
    </w:lvl>
    <w:lvl w:ilvl="3">
      <w:start w:val="1"/>
      <w:numFmt w:val="lowerRoman"/>
      <w:lvlText w:val="(%4)"/>
      <w:lvlJc w:val="left"/>
      <w:pPr>
        <w:tabs>
          <w:tab w:val="num" w:pos="4973"/>
        </w:tabs>
        <w:ind w:left="4820" w:hanging="567"/>
      </w:pPr>
      <w:rPr>
        <w:rFonts w:ascii="Arial" w:hAnsi="Arial" w:hint="default"/>
        <w:b w:val="0"/>
        <w:i w:val="0"/>
        <w:sz w:val="20"/>
      </w:rPr>
    </w:lvl>
    <w:lvl w:ilvl="4">
      <w:start w:val="1"/>
      <w:numFmt w:val="none"/>
      <w:lvlText w:val="%5"/>
      <w:lvlJc w:val="left"/>
      <w:pPr>
        <w:tabs>
          <w:tab w:val="num" w:pos="5432"/>
        </w:tabs>
        <w:ind w:left="5432" w:hanging="720"/>
      </w:pPr>
      <w:rPr>
        <w:rFonts w:ascii="Arial" w:hAnsi="Arial" w:hint="default"/>
        <w:b w:val="0"/>
        <w:i w:val="0"/>
        <w:sz w:val="22"/>
      </w:rPr>
    </w:lvl>
    <w:lvl w:ilvl="5">
      <w:start w:val="1"/>
      <w:numFmt w:val="upperRoman"/>
      <w:pStyle w:val="Heading6"/>
      <w:lvlText w:val="(%6)"/>
      <w:lvlJc w:val="left"/>
      <w:pPr>
        <w:tabs>
          <w:tab w:val="num" w:pos="3969"/>
        </w:tabs>
        <w:ind w:left="3969" w:hanging="567"/>
      </w:pPr>
      <w:rPr>
        <w:rFonts w:ascii="Courier" w:hAnsi="Courier" w:hint="default"/>
        <w:b w:val="0"/>
        <w:i w:val="0"/>
        <w:sz w:val="22"/>
      </w:rPr>
    </w:lvl>
    <w:lvl w:ilvl="6">
      <w:start w:val="1"/>
      <w:numFmt w:val="decimal"/>
      <w:lvlText w:val="%7."/>
      <w:lvlJc w:val="left"/>
      <w:pPr>
        <w:tabs>
          <w:tab w:val="num" w:pos="6872"/>
        </w:tabs>
        <w:ind w:left="6872" w:hanging="720"/>
      </w:pPr>
      <w:rPr>
        <w:rFonts w:hint="default"/>
      </w:rPr>
    </w:lvl>
    <w:lvl w:ilvl="7">
      <w:start w:val="1"/>
      <w:numFmt w:val="decimal"/>
      <w:lvlText w:val="%8."/>
      <w:lvlJc w:val="left"/>
      <w:pPr>
        <w:tabs>
          <w:tab w:val="num" w:pos="7592"/>
        </w:tabs>
        <w:ind w:left="7592" w:hanging="720"/>
      </w:pPr>
      <w:rPr>
        <w:rFonts w:ascii="Courier" w:hAnsi="Courier" w:hint="default"/>
        <w:b w:val="0"/>
        <w:i w:val="0"/>
        <w:sz w:val="22"/>
      </w:rPr>
    </w:lvl>
    <w:lvl w:ilvl="8">
      <w:start w:val="1"/>
      <w:numFmt w:val="decimal"/>
      <w:lvlText w:val="%9."/>
      <w:lvlJc w:val="left"/>
      <w:pPr>
        <w:tabs>
          <w:tab w:val="num" w:pos="8312"/>
        </w:tabs>
        <w:ind w:left="8312" w:hanging="720"/>
      </w:pPr>
      <w:rPr>
        <w:rFonts w:ascii="Courier" w:hAnsi="Courier" w:hint="default"/>
        <w:b w:val="0"/>
        <w:i w:val="0"/>
        <w:sz w:val="22"/>
      </w:rPr>
    </w:lvl>
  </w:abstractNum>
  <w:abstractNum w:abstractNumId="25" w15:restartNumberingAfterBreak="0">
    <w:nsid w:val="16C24DD1"/>
    <w:multiLevelType w:val="multilevel"/>
    <w:tmpl w:val="8C340EB2"/>
    <w:lvl w:ilvl="0">
      <w:start w:val="1"/>
      <w:numFmt w:val="decimal"/>
      <w:pStyle w:val="ListNumber"/>
      <w:lvlText w:val="%1."/>
      <w:lvlJc w:val="left"/>
      <w:pPr>
        <w:tabs>
          <w:tab w:val="num" w:pos="720"/>
        </w:tabs>
        <w:ind w:left="720" w:hanging="720"/>
      </w:pPr>
      <w:rPr>
        <w:rFonts w:ascii="Arial" w:hAnsi="Arial" w:hint="default"/>
        <w:b w:val="0"/>
        <w:i w:val="0"/>
        <w:caps w:val="0"/>
        <w:sz w:val="20"/>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Arial" w:hAnsi="Arial" w:hint="default"/>
        <w:b w:val="0"/>
        <w:i w:val="0"/>
        <w:sz w:val="20"/>
      </w:rPr>
    </w:lvl>
    <w:lvl w:ilvl="3">
      <w:start w:val="1"/>
      <w:numFmt w:val="lowerRoman"/>
      <w:lvlText w:val="(%4)"/>
      <w:lvlJc w:val="left"/>
      <w:pPr>
        <w:tabs>
          <w:tab w:val="num" w:pos="2421"/>
        </w:tabs>
        <w:ind w:left="2268" w:hanging="567"/>
      </w:pPr>
      <w:rPr>
        <w:rFonts w:ascii="Arial" w:hAnsi="Arial" w:hint="default"/>
        <w:b w:val="0"/>
        <w:i w:val="0"/>
        <w:sz w:val="20"/>
      </w:rPr>
    </w:lvl>
    <w:lvl w:ilvl="4">
      <w:start w:val="1"/>
      <w:numFmt w:val="none"/>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Imprint MT Shadow" w:hAnsi="Imprint MT Shadow"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Imprint MT Shadow" w:hAnsi="Imprint MT Shadow" w:hint="default"/>
        <w:b w:val="0"/>
        <w:i w:val="0"/>
        <w:sz w:val="22"/>
      </w:rPr>
    </w:lvl>
    <w:lvl w:ilvl="8">
      <w:start w:val="1"/>
      <w:numFmt w:val="decimal"/>
      <w:lvlText w:val="%9."/>
      <w:lvlJc w:val="left"/>
      <w:pPr>
        <w:tabs>
          <w:tab w:val="num" w:pos="5760"/>
        </w:tabs>
        <w:ind w:left="5760" w:hanging="720"/>
      </w:pPr>
      <w:rPr>
        <w:rFonts w:ascii="Imprint MT Shadow" w:hAnsi="Imprint MT Shadow" w:hint="default"/>
        <w:b w:val="0"/>
        <w:i w:val="0"/>
        <w:sz w:val="22"/>
      </w:rPr>
    </w:lvl>
  </w:abstractNum>
  <w:abstractNum w:abstractNumId="26" w15:restartNumberingAfterBreak="0">
    <w:nsid w:val="1E4E42A5"/>
    <w:multiLevelType w:val="hybridMultilevel"/>
    <w:tmpl w:val="F52E94F0"/>
    <w:lvl w:ilvl="0" w:tplc="8C9E11A0">
      <w:start w:val="1"/>
      <w:numFmt w:val="decimal"/>
      <w:pStyle w:val="Appmainheadsingle"/>
      <w:lvlText w:val="Annex "/>
      <w:lvlJc w:val="left"/>
      <w:pPr>
        <w:tabs>
          <w:tab w:val="num" w:pos="1080"/>
        </w:tabs>
        <w:ind w:left="360" w:hanging="360"/>
      </w:pPr>
    </w:lvl>
    <w:lvl w:ilvl="1" w:tplc="AC8E4982" w:tentative="1">
      <w:start w:val="1"/>
      <w:numFmt w:val="lowerLetter"/>
      <w:lvlText w:val="%2."/>
      <w:lvlJc w:val="left"/>
      <w:pPr>
        <w:tabs>
          <w:tab w:val="num" w:pos="1440"/>
        </w:tabs>
        <w:ind w:left="1440" w:hanging="360"/>
      </w:pPr>
    </w:lvl>
    <w:lvl w:ilvl="2" w:tplc="87B4808A" w:tentative="1">
      <w:start w:val="1"/>
      <w:numFmt w:val="lowerRoman"/>
      <w:lvlText w:val="%3."/>
      <w:lvlJc w:val="right"/>
      <w:pPr>
        <w:tabs>
          <w:tab w:val="num" w:pos="2160"/>
        </w:tabs>
        <w:ind w:left="2160" w:hanging="180"/>
      </w:pPr>
    </w:lvl>
    <w:lvl w:ilvl="3" w:tplc="A3209C60" w:tentative="1">
      <w:start w:val="1"/>
      <w:numFmt w:val="decimal"/>
      <w:lvlText w:val="%4."/>
      <w:lvlJc w:val="left"/>
      <w:pPr>
        <w:tabs>
          <w:tab w:val="num" w:pos="2880"/>
        </w:tabs>
        <w:ind w:left="2880" w:hanging="360"/>
      </w:pPr>
    </w:lvl>
    <w:lvl w:ilvl="4" w:tplc="C0668384" w:tentative="1">
      <w:start w:val="1"/>
      <w:numFmt w:val="lowerLetter"/>
      <w:lvlText w:val="%5."/>
      <w:lvlJc w:val="left"/>
      <w:pPr>
        <w:tabs>
          <w:tab w:val="num" w:pos="3600"/>
        </w:tabs>
        <w:ind w:left="3600" w:hanging="360"/>
      </w:pPr>
    </w:lvl>
    <w:lvl w:ilvl="5" w:tplc="E5AED786" w:tentative="1">
      <w:start w:val="1"/>
      <w:numFmt w:val="lowerRoman"/>
      <w:lvlText w:val="%6."/>
      <w:lvlJc w:val="right"/>
      <w:pPr>
        <w:tabs>
          <w:tab w:val="num" w:pos="4320"/>
        </w:tabs>
        <w:ind w:left="4320" w:hanging="180"/>
      </w:pPr>
    </w:lvl>
    <w:lvl w:ilvl="6" w:tplc="C53C241A" w:tentative="1">
      <w:start w:val="1"/>
      <w:numFmt w:val="decimal"/>
      <w:lvlText w:val="%7."/>
      <w:lvlJc w:val="left"/>
      <w:pPr>
        <w:tabs>
          <w:tab w:val="num" w:pos="5040"/>
        </w:tabs>
        <w:ind w:left="5040" w:hanging="360"/>
      </w:pPr>
    </w:lvl>
    <w:lvl w:ilvl="7" w:tplc="69E63804" w:tentative="1">
      <w:start w:val="1"/>
      <w:numFmt w:val="lowerLetter"/>
      <w:lvlText w:val="%8."/>
      <w:lvlJc w:val="left"/>
      <w:pPr>
        <w:tabs>
          <w:tab w:val="num" w:pos="5760"/>
        </w:tabs>
        <w:ind w:left="5760" w:hanging="360"/>
      </w:pPr>
    </w:lvl>
    <w:lvl w:ilvl="8" w:tplc="4DD07C56" w:tentative="1">
      <w:start w:val="1"/>
      <w:numFmt w:val="lowerRoman"/>
      <w:lvlText w:val="%9."/>
      <w:lvlJc w:val="right"/>
      <w:pPr>
        <w:tabs>
          <w:tab w:val="num" w:pos="6480"/>
        </w:tabs>
        <w:ind w:left="6480" w:hanging="180"/>
      </w:pPr>
    </w:lvl>
  </w:abstractNum>
  <w:abstractNum w:abstractNumId="27" w15:restartNumberingAfterBreak="0">
    <w:nsid w:val="20AC1F9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0E82F3A"/>
    <w:multiLevelType w:val="hybridMultilevel"/>
    <w:tmpl w:val="1DF80854"/>
    <w:lvl w:ilvl="0" w:tplc="0E5C3502">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E9741F"/>
    <w:multiLevelType w:val="hybridMultilevel"/>
    <w:tmpl w:val="A0FA0BD4"/>
    <w:lvl w:ilvl="0" w:tplc="6E5A1490">
      <w:start w:val="1"/>
      <w:numFmt w:val="bullet"/>
      <w:pStyle w:val="Bullet2"/>
      <w:lvlText w:val=""/>
      <w:lvlJc w:val="left"/>
      <w:pPr>
        <w:tabs>
          <w:tab w:val="num" w:pos="1077"/>
        </w:tabs>
        <w:ind w:left="107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CC668D"/>
    <w:multiLevelType w:val="hybridMultilevel"/>
    <w:tmpl w:val="594C4DAE"/>
    <w:lvl w:ilvl="0" w:tplc="22B00222">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E3743B"/>
    <w:multiLevelType w:val="singleLevel"/>
    <w:tmpl w:val="9B488EAC"/>
    <w:lvl w:ilvl="0">
      <w:start w:val="1"/>
      <w:numFmt w:val="decimal"/>
      <w:pStyle w:val="Schmainhead"/>
      <w:lvlText w:val="Schedule %1"/>
      <w:lvlJc w:val="left"/>
      <w:pPr>
        <w:tabs>
          <w:tab w:val="num" w:pos="1080"/>
        </w:tabs>
        <w:ind w:left="360" w:hanging="360"/>
      </w:pPr>
      <w:rPr>
        <w:rFonts w:hint="default"/>
      </w:rPr>
    </w:lvl>
  </w:abstractNum>
  <w:abstractNum w:abstractNumId="32" w15:restartNumberingAfterBreak="0">
    <w:nsid w:val="38B3631D"/>
    <w:multiLevelType w:val="hybridMultilevel"/>
    <w:tmpl w:val="1A381CC2"/>
    <w:lvl w:ilvl="0" w:tplc="692A051E">
      <w:start w:val="1"/>
      <w:numFmt w:val="decimal"/>
      <w:pStyle w:val="Appmainhead"/>
      <w:lvlText w:val="Appendix %1"/>
      <w:lvlJc w:val="left"/>
      <w:pPr>
        <w:tabs>
          <w:tab w:val="num" w:pos="1080"/>
        </w:tabs>
        <w:ind w:left="360" w:hanging="360"/>
      </w:pPr>
      <w:rPr>
        <w:rFonts w:ascii="Arial Bold" w:hAnsi="Arial Bold" w:hint="default"/>
        <w:b/>
        <w:i w:val="0"/>
        <w:caps/>
        <w:sz w:val="20"/>
      </w:rPr>
    </w:lvl>
    <w:lvl w:ilvl="1" w:tplc="C7909532">
      <w:start w:val="1"/>
      <w:numFmt w:val="lowerLetter"/>
      <w:lvlText w:val="%2."/>
      <w:lvlJc w:val="left"/>
      <w:pPr>
        <w:tabs>
          <w:tab w:val="num" w:pos="1440"/>
        </w:tabs>
        <w:ind w:left="1440" w:hanging="360"/>
      </w:pPr>
    </w:lvl>
    <w:lvl w:ilvl="2" w:tplc="43660D74" w:tentative="1">
      <w:start w:val="1"/>
      <w:numFmt w:val="lowerRoman"/>
      <w:lvlText w:val="%3."/>
      <w:lvlJc w:val="right"/>
      <w:pPr>
        <w:tabs>
          <w:tab w:val="num" w:pos="2160"/>
        </w:tabs>
        <w:ind w:left="2160" w:hanging="180"/>
      </w:pPr>
    </w:lvl>
    <w:lvl w:ilvl="3" w:tplc="822E87FC" w:tentative="1">
      <w:start w:val="1"/>
      <w:numFmt w:val="decimal"/>
      <w:lvlText w:val="%4."/>
      <w:lvlJc w:val="left"/>
      <w:pPr>
        <w:tabs>
          <w:tab w:val="num" w:pos="2880"/>
        </w:tabs>
        <w:ind w:left="2880" w:hanging="360"/>
      </w:pPr>
    </w:lvl>
    <w:lvl w:ilvl="4" w:tplc="60DC4908" w:tentative="1">
      <w:start w:val="1"/>
      <w:numFmt w:val="lowerLetter"/>
      <w:lvlText w:val="%5."/>
      <w:lvlJc w:val="left"/>
      <w:pPr>
        <w:tabs>
          <w:tab w:val="num" w:pos="3600"/>
        </w:tabs>
        <w:ind w:left="3600" w:hanging="360"/>
      </w:pPr>
    </w:lvl>
    <w:lvl w:ilvl="5" w:tplc="136C78B8" w:tentative="1">
      <w:start w:val="1"/>
      <w:numFmt w:val="lowerRoman"/>
      <w:lvlText w:val="%6."/>
      <w:lvlJc w:val="right"/>
      <w:pPr>
        <w:tabs>
          <w:tab w:val="num" w:pos="4320"/>
        </w:tabs>
        <w:ind w:left="4320" w:hanging="180"/>
      </w:pPr>
    </w:lvl>
    <w:lvl w:ilvl="6" w:tplc="967A4B60" w:tentative="1">
      <w:start w:val="1"/>
      <w:numFmt w:val="decimal"/>
      <w:lvlText w:val="%7."/>
      <w:lvlJc w:val="left"/>
      <w:pPr>
        <w:tabs>
          <w:tab w:val="num" w:pos="5040"/>
        </w:tabs>
        <w:ind w:left="5040" w:hanging="360"/>
      </w:pPr>
    </w:lvl>
    <w:lvl w:ilvl="7" w:tplc="203AC6C0" w:tentative="1">
      <w:start w:val="1"/>
      <w:numFmt w:val="lowerLetter"/>
      <w:lvlText w:val="%8."/>
      <w:lvlJc w:val="left"/>
      <w:pPr>
        <w:tabs>
          <w:tab w:val="num" w:pos="5760"/>
        </w:tabs>
        <w:ind w:left="5760" w:hanging="360"/>
      </w:pPr>
    </w:lvl>
    <w:lvl w:ilvl="8" w:tplc="60FAEF5A" w:tentative="1">
      <w:start w:val="1"/>
      <w:numFmt w:val="lowerRoman"/>
      <w:lvlText w:val="%9."/>
      <w:lvlJc w:val="right"/>
      <w:pPr>
        <w:tabs>
          <w:tab w:val="num" w:pos="6480"/>
        </w:tabs>
        <w:ind w:left="6480" w:hanging="180"/>
      </w:pPr>
    </w:lvl>
  </w:abstractNum>
  <w:abstractNum w:abstractNumId="33" w15:restartNumberingAfterBreak="0">
    <w:nsid w:val="3C5F5966"/>
    <w:multiLevelType w:val="multilevel"/>
    <w:tmpl w:val="AA748E6C"/>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1701" w:hanging="851"/>
      </w:pPr>
    </w:lvl>
    <w:lvl w:ilvl="3">
      <w:start w:val="1"/>
      <w:numFmt w:val="decimal"/>
      <w:lvlText w:val="%1.%2.%3.%4"/>
      <w:lvlJc w:val="left"/>
      <w:pPr>
        <w:ind w:left="2835" w:hanging="1134"/>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40F10C8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4065224"/>
    <w:multiLevelType w:val="multilevel"/>
    <w:tmpl w:val="B38460E2"/>
    <w:lvl w:ilvl="0">
      <w:start w:val="1"/>
      <w:numFmt w:val="decimal"/>
      <w:lvlText w:val="%1."/>
      <w:lvlJc w:val="left"/>
      <w:pPr>
        <w:tabs>
          <w:tab w:val="num" w:pos="828"/>
        </w:tabs>
        <w:ind w:left="828" w:hanging="720"/>
      </w:pPr>
      <w:rPr>
        <w:rFonts w:ascii="Arial Bold" w:hAnsi="Arial Bold" w:hint="default"/>
        <w:b/>
        <w:i w:val="0"/>
        <w:caps/>
        <w:sz w:val="20"/>
      </w:rPr>
    </w:lvl>
    <w:lvl w:ilvl="1">
      <w:start w:val="1"/>
      <w:numFmt w:val="decimal"/>
      <w:lvlText w:val="%1.%2"/>
      <w:lvlJc w:val="left"/>
      <w:pPr>
        <w:tabs>
          <w:tab w:val="num" w:pos="828"/>
        </w:tabs>
        <w:ind w:left="828" w:hanging="720"/>
      </w:pPr>
      <w:rPr>
        <w:rFonts w:ascii="Arial" w:hAnsi="Arial" w:hint="default"/>
        <w:b w:val="0"/>
        <w:i w:val="0"/>
        <w:caps w:val="0"/>
        <w:sz w:val="20"/>
      </w:rPr>
    </w:lvl>
    <w:lvl w:ilvl="2">
      <w:start w:val="1"/>
      <w:numFmt w:val="lowerLetter"/>
      <w:lvlText w:val="(%3)"/>
      <w:lvlJc w:val="left"/>
      <w:pPr>
        <w:tabs>
          <w:tab w:val="num" w:pos="1667"/>
        </w:tabs>
        <w:ind w:left="1667" w:hanging="567"/>
      </w:pPr>
      <w:rPr>
        <w:rFonts w:ascii="Arial" w:hAnsi="Arial" w:hint="default"/>
        <w:b w:val="0"/>
        <w:i w:val="0"/>
        <w:sz w:val="20"/>
      </w:rPr>
    </w:lvl>
    <w:lvl w:ilvl="3">
      <w:start w:val="1"/>
      <w:numFmt w:val="lowerRoman"/>
      <w:lvlText w:val="(%4)"/>
      <w:lvlJc w:val="left"/>
      <w:pPr>
        <w:tabs>
          <w:tab w:val="num" w:pos="2529"/>
        </w:tabs>
        <w:ind w:left="2376" w:hanging="567"/>
      </w:pPr>
      <w:rPr>
        <w:rFonts w:ascii="Arial" w:hAnsi="Arial" w:hint="default"/>
        <w:b w:val="0"/>
        <w:i w:val="0"/>
        <w:sz w:val="20"/>
      </w:rPr>
    </w:lvl>
    <w:lvl w:ilvl="4">
      <w:start w:val="1"/>
      <w:numFmt w:val="upperLetter"/>
      <w:pStyle w:val="Heading5"/>
      <w:lvlText w:val="(%5)"/>
      <w:lvlJc w:val="left"/>
      <w:pPr>
        <w:tabs>
          <w:tab w:val="num" w:pos="2628"/>
        </w:tabs>
        <w:ind w:left="2628" w:hanging="360"/>
      </w:pPr>
      <w:rPr>
        <w:rFonts w:ascii="Arial" w:hAnsi="Arial" w:hint="default"/>
        <w:b w:val="0"/>
        <w:i w:val="0"/>
        <w:caps/>
        <w:color w:val="auto"/>
        <w:sz w:val="20"/>
      </w:rPr>
    </w:lvl>
    <w:lvl w:ilvl="5">
      <w:start w:val="1"/>
      <w:numFmt w:val="decimal"/>
      <w:lvlText w:val="%6."/>
      <w:lvlJc w:val="left"/>
      <w:pPr>
        <w:tabs>
          <w:tab w:val="num" w:pos="3708"/>
        </w:tabs>
        <w:ind w:left="3708" w:hanging="720"/>
      </w:pPr>
      <w:rPr>
        <w:rFonts w:ascii="Times New Roman" w:hAnsi="Times New Roman" w:hint="default"/>
        <w:b w:val="0"/>
        <w:i w:val="0"/>
        <w:sz w:val="22"/>
      </w:rPr>
    </w:lvl>
    <w:lvl w:ilvl="6">
      <w:start w:val="1"/>
      <w:numFmt w:val="decimal"/>
      <w:lvlText w:val="%7."/>
      <w:lvlJc w:val="left"/>
      <w:pPr>
        <w:tabs>
          <w:tab w:val="num" w:pos="4428"/>
        </w:tabs>
        <w:ind w:left="4428" w:hanging="720"/>
      </w:pPr>
      <w:rPr>
        <w:rFonts w:hint="default"/>
      </w:rPr>
    </w:lvl>
    <w:lvl w:ilvl="7">
      <w:start w:val="1"/>
      <w:numFmt w:val="decimal"/>
      <w:lvlText w:val="%8."/>
      <w:lvlJc w:val="left"/>
      <w:pPr>
        <w:tabs>
          <w:tab w:val="num" w:pos="5148"/>
        </w:tabs>
        <w:ind w:left="5148" w:hanging="720"/>
      </w:pPr>
      <w:rPr>
        <w:rFonts w:ascii="Times New Roman" w:hAnsi="Times New Roman" w:hint="default"/>
        <w:b w:val="0"/>
        <w:i w:val="0"/>
        <w:sz w:val="22"/>
      </w:rPr>
    </w:lvl>
    <w:lvl w:ilvl="8">
      <w:start w:val="1"/>
      <w:numFmt w:val="decimal"/>
      <w:lvlText w:val="%9."/>
      <w:lvlJc w:val="left"/>
      <w:pPr>
        <w:tabs>
          <w:tab w:val="num" w:pos="5868"/>
        </w:tabs>
        <w:ind w:left="5868" w:hanging="720"/>
      </w:pPr>
      <w:rPr>
        <w:rFonts w:ascii="Times New Roman" w:hAnsi="Times New Roman" w:hint="default"/>
        <w:b w:val="0"/>
        <w:i w:val="0"/>
        <w:sz w:val="22"/>
      </w:rPr>
    </w:lvl>
  </w:abstractNum>
  <w:abstractNum w:abstractNumId="36" w15:restartNumberingAfterBreak="0">
    <w:nsid w:val="48E00F4C"/>
    <w:multiLevelType w:val="multilevel"/>
    <w:tmpl w:val="E70E9582"/>
    <w:lvl w:ilvl="0">
      <w:start w:val="1"/>
      <w:numFmt w:val="decimal"/>
      <w:pStyle w:val="Sch1styleclause"/>
      <w:lvlText w:val="%1."/>
      <w:lvlJc w:val="left"/>
      <w:pPr>
        <w:tabs>
          <w:tab w:val="num" w:pos="720"/>
        </w:tabs>
        <w:ind w:left="720" w:hanging="720"/>
      </w:pPr>
      <w:rPr>
        <w:rFonts w:ascii="Arial Bold" w:hAnsi="Arial Bold" w:hint="default"/>
        <w:b/>
        <w:i w:val="0"/>
        <w:caps/>
        <w:smallCaps w:val="0"/>
        <w:sz w:val="20"/>
      </w:rPr>
    </w:lvl>
    <w:lvl w:ilvl="1">
      <w:start w:val="1"/>
      <w:numFmt w:val="decimal"/>
      <w:pStyle w:val="Sch1stylesubclause"/>
      <w:lvlText w:val="%1.%2"/>
      <w:lvlJc w:val="left"/>
      <w:pPr>
        <w:tabs>
          <w:tab w:val="num" w:pos="720"/>
        </w:tabs>
        <w:ind w:left="720" w:hanging="720"/>
      </w:pPr>
      <w:rPr>
        <w:rFonts w:ascii="Arial" w:hAnsi="Arial" w:hint="default"/>
        <w:b w:val="0"/>
        <w:i w:val="0"/>
        <w:caps w:val="0"/>
        <w:sz w:val="20"/>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8" w15:restartNumberingAfterBreak="0">
    <w:nsid w:val="5AD03785"/>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C282B65"/>
    <w:multiLevelType w:val="hybridMultilevel"/>
    <w:tmpl w:val="F62817FC"/>
    <w:lvl w:ilvl="0" w:tplc="44282152">
      <w:start w:val="1"/>
      <w:numFmt w:val="decimal"/>
      <w:pStyle w:val="Schmainheadsingle"/>
      <w:lvlText w:val="Schedule"/>
      <w:lvlJc w:val="left"/>
      <w:pPr>
        <w:tabs>
          <w:tab w:val="num" w:pos="720"/>
        </w:tabs>
        <w:ind w:left="720" w:hanging="720"/>
      </w:pPr>
    </w:lvl>
    <w:lvl w:ilvl="1" w:tplc="A3240FF6" w:tentative="1">
      <w:start w:val="1"/>
      <w:numFmt w:val="lowerLetter"/>
      <w:lvlText w:val="%2."/>
      <w:lvlJc w:val="left"/>
      <w:pPr>
        <w:tabs>
          <w:tab w:val="num" w:pos="1440"/>
        </w:tabs>
        <w:ind w:left="1440" w:hanging="360"/>
      </w:pPr>
    </w:lvl>
    <w:lvl w:ilvl="2" w:tplc="C0003160" w:tentative="1">
      <w:start w:val="1"/>
      <w:numFmt w:val="lowerRoman"/>
      <w:lvlText w:val="%3."/>
      <w:lvlJc w:val="right"/>
      <w:pPr>
        <w:tabs>
          <w:tab w:val="num" w:pos="2160"/>
        </w:tabs>
        <w:ind w:left="2160" w:hanging="180"/>
      </w:pPr>
    </w:lvl>
    <w:lvl w:ilvl="3" w:tplc="A356C1F4" w:tentative="1">
      <w:start w:val="1"/>
      <w:numFmt w:val="decimal"/>
      <w:lvlText w:val="%4."/>
      <w:lvlJc w:val="left"/>
      <w:pPr>
        <w:tabs>
          <w:tab w:val="num" w:pos="2880"/>
        </w:tabs>
        <w:ind w:left="2880" w:hanging="360"/>
      </w:pPr>
    </w:lvl>
    <w:lvl w:ilvl="4" w:tplc="5DB670F6" w:tentative="1">
      <w:start w:val="1"/>
      <w:numFmt w:val="lowerLetter"/>
      <w:lvlText w:val="%5."/>
      <w:lvlJc w:val="left"/>
      <w:pPr>
        <w:tabs>
          <w:tab w:val="num" w:pos="3600"/>
        </w:tabs>
        <w:ind w:left="3600" w:hanging="360"/>
      </w:pPr>
    </w:lvl>
    <w:lvl w:ilvl="5" w:tplc="F48E9780" w:tentative="1">
      <w:start w:val="1"/>
      <w:numFmt w:val="lowerRoman"/>
      <w:lvlText w:val="%6."/>
      <w:lvlJc w:val="right"/>
      <w:pPr>
        <w:tabs>
          <w:tab w:val="num" w:pos="4320"/>
        </w:tabs>
        <w:ind w:left="4320" w:hanging="180"/>
      </w:pPr>
    </w:lvl>
    <w:lvl w:ilvl="6" w:tplc="B546EDE2" w:tentative="1">
      <w:start w:val="1"/>
      <w:numFmt w:val="decimal"/>
      <w:lvlText w:val="%7."/>
      <w:lvlJc w:val="left"/>
      <w:pPr>
        <w:tabs>
          <w:tab w:val="num" w:pos="5040"/>
        </w:tabs>
        <w:ind w:left="5040" w:hanging="360"/>
      </w:pPr>
    </w:lvl>
    <w:lvl w:ilvl="7" w:tplc="9BC8E678" w:tentative="1">
      <w:start w:val="1"/>
      <w:numFmt w:val="lowerLetter"/>
      <w:lvlText w:val="%8."/>
      <w:lvlJc w:val="left"/>
      <w:pPr>
        <w:tabs>
          <w:tab w:val="num" w:pos="5760"/>
        </w:tabs>
        <w:ind w:left="5760" w:hanging="360"/>
      </w:pPr>
    </w:lvl>
    <w:lvl w:ilvl="8" w:tplc="4778398E" w:tentative="1">
      <w:start w:val="1"/>
      <w:numFmt w:val="lowerRoman"/>
      <w:lvlText w:val="%9."/>
      <w:lvlJc w:val="right"/>
      <w:pPr>
        <w:tabs>
          <w:tab w:val="num" w:pos="6480"/>
        </w:tabs>
        <w:ind w:left="6480" w:hanging="180"/>
      </w:pPr>
    </w:lvl>
  </w:abstractNum>
  <w:abstractNum w:abstractNumId="40" w15:restartNumberingAfterBreak="0">
    <w:nsid w:val="605D0925"/>
    <w:multiLevelType w:val="hybridMultilevel"/>
    <w:tmpl w:val="055E3F86"/>
    <w:lvl w:ilvl="0" w:tplc="3760DB7A">
      <w:start w:val="1"/>
      <w:numFmt w:val="bullet"/>
      <w:pStyle w:val="Bullet"/>
      <w:lvlText w:val=""/>
      <w:lvlJc w:val="left"/>
      <w:pPr>
        <w:tabs>
          <w:tab w:val="num" w:pos="357"/>
        </w:tabs>
        <w:ind w:left="35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966731"/>
    <w:multiLevelType w:val="multilevel"/>
    <w:tmpl w:val="9B70800E"/>
    <w:lvl w:ilvl="0">
      <w:start w:val="1"/>
      <w:numFmt w:val="upperLetter"/>
      <w:pStyle w:val="A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2" w15:restartNumberingAfterBreak="0">
    <w:nsid w:val="6A14466B"/>
    <w:multiLevelType w:val="hybridMultilevel"/>
    <w:tmpl w:val="5C64FE28"/>
    <w:lvl w:ilvl="0" w:tplc="42B46F26">
      <w:start w:val="1"/>
      <w:numFmt w:val="bullet"/>
      <w:pStyle w:val="Bullet1"/>
      <w:lvlText w:val="·"/>
      <w:lvlJc w:val="left"/>
      <w:pPr>
        <w:tabs>
          <w:tab w:val="num" w:pos="360"/>
        </w:tabs>
        <w:ind w:left="360" w:hanging="360"/>
      </w:pPr>
      <w:rPr>
        <w:rFonts w:ascii="Symbol" w:hAnsi="Symbol" w:hint="default"/>
      </w:rPr>
    </w:lvl>
    <w:lvl w:ilvl="1" w:tplc="95FC5B12" w:tentative="1">
      <w:start w:val="1"/>
      <w:numFmt w:val="bullet"/>
      <w:lvlText w:val="·"/>
      <w:lvlJc w:val="left"/>
      <w:pPr>
        <w:tabs>
          <w:tab w:val="num" w:pos="1440"/>
        </w:tabs>
        <w:ind w:left="1440" w:hanging="360"/>
      </w:pPr>
      <w:rPr>
        <w:rFonts w:ascii="Symbol" w:hAnsi="Symbol" w:hint="default"/>
      </w:rPr>
    </w:lvl>
    <w:lvl w:ilvl="2" w:tplc="1532733A" w:tentative="1">
      <w:start w:val="1"/>
      <w:numFmt w:val="bullet"/>
      <w:lvlText w:val="·"/>
      <w:lvlJc w:val="left"/>
      <w:pPr>
        <w:tabs>
          <w:tab w:val="num" w:pos="2160"/>
        </w:tabs>
        <w:ind w:left="2160" w:hanging="360"/>
      </w:pPr>
      <w:rPr>
        <w:rFonts w:ascii="Symbol" w:hAnsi="Symbol" w:hint="default"/>
      </w:rPr>
    </w:lvl>
    <w:lvl w:ilvl="3" w:tplc="045ED206" w:tentative="1">
      <w:start w:val="1"/>
      <w:numFmt w:val="bullet"/>
      <w:lvlText w:val="·"/>
      <w:lvlJc w:val="left"/>
      <w:pPr>
        <w:tabs>
          <w:tab w:val="num" w:pos="2880"/>
        </w:tabs>
        <w:ind w:left="2880" w:hanging="360"/>
      </w:pPr>
      <w:rPr>
        <w:rFonts w:ascii="Symbol" w:hAnsi="Symbol" w:hint="default"/>
      </w:rPr>
    </w:lvl>
    <w:lvl w:ilvl="4" w:tplc="E74863D2" w:tentative="1">
      <w:start w:val="1"/>
      <w:numFmt w:val="bullet"/>
      <w:lvlText w:val="o"/>
      <w:lvlJc w:val="left"/>
      <w:pPr>
        <w:tabs>
          <w:tab w:val="num" w:pos="3600"/>
        </w:tabs>
        <w:ind w:left="3600" w:hanging="360"/>
      </w:pPr>
      <w:rPr>
        <w:rFonts w:ascii="Courier New" w:hAnsi="Courier New" w:hint="default"/>
      </w:rPr>
    </w:lvl>
    <w:lvl w:ilvl="5" w:tplc="CA48B680" w:tentative="1">
      <w:start w:val="1"/>
      <w:numFmt w:val="bullet"/>
      <w:lvlText w:val="§"/>
      <w:lvlJc w:val="left"/>
      <w:pPr>
        <w:tabs>
          <w:tab w:val="num" w:pos="4320"/>
        </w:tabs>
        <w:ind w:left="4320" w:hanging="360"/>
      </w:pPr>
      <w:rPr>
        <w:rFonts w:ascii="Wingdings" w:hAnsi="Wingdings" w:hint="default"/>
      </w:rPr>
    </w:lvl>
    <w:lvl w:ilvl="6" w:tplc="FAE0EFC0" w:tentative="1">
      <w:start w:val="1"/>
      <w:numFmt w:val="bullet"/>
      <w:lvlText w:val="·"/>
      <w:lvlJc w:val="left"/>
      <w:pPr>
        <w:tabs>
          <w:tab w:val="num" w:pos="5040"/>
        </w:tabs>
        <w:ind w:left="5040" w:hanging="360"/>
      </w:pPr>
      <w:rPr>
        <w:rFonts w:ascii="Symbol" w:hAnsi="Symbol" w:hint="default"/>
      </w:rPr>
    </w:lvl>
    <w:lvl w:ilvl="7" w:tplc="531E1CEA" w:tentative="1">
      <w:start w:val="1"/>
      <w:numFmt w:val="bullet"/>
      <w:lvlText w:val="o"/>
      <w:lvlJc w:val="left"/>
      <w:pPr>
        <w:tabs>
          <w:tab w:val="num" w:pos="5760"/>
        </w:tabs>
        <w:ind w:left="5760" w:hanging="360"/>
      </w:pPr>
      <w:rPr>
        <w:rFonts w:ascii="Courier New" w:hAnsi="Courier New" w:hint="default"/>
      </w:rPr>
    </w:lvl>
    <w:lvl w:ilvl="8" w:tplc="9D7656A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D61255"/>
    <w:multiLevelType w:val="multilevel"/>
    <w:tmpl w:val="200E1AD2"/>
    <w:lvl w:ilvl="0">
      <w:start w:val="1"/>
      <w:numFmt w:val="decimal"/>
      <w:pStyle w:val="Heading1"/>
      <w:lvlText w:val="%1."/>
      <w:lvlJc w:val="left"/>
      <w:pPr>
        <w:tabs>
          <w:tab w:val="num" w:pos="1288"/>
        </w:tabs>
        <w:ind w:left="1288" w:hanging="720"/>
      </w:pPr>
      <w:rPr>
        <w:rFonts w:ascii="Arial Bold" w:hAnsi="Arial Bold" w:hint="default"/>
        <w:b/>
        <w:i w:val="0"/>
        <w:caps/>
        <w:sz w:val="20"/>
      </w:rPr>
    </w:lvl>
    <w:lvl w:ilvl="1">
      <w:start w:val="1"/>
      <w:numFmt w:val="decimal"/>
      <w:pStyle w:val="Heading2"/>
      <w:lvlText w:val="%1.%2"/>
      <w:lvlJc w:val="left"/>
      <w:pPr>
        <w:tabs>
          <w:tab w:val="num" w:pos="720"/>
        </w:tabs>
        <w:ind w:left="720" w:hanging="720"/>
      </w:pPr>
      <w:rPr>
        <w:rFonts w:ascii="Arial" w:hAnsi="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hint="default"/>
        <w:b w:val="0"/>
        <w:i w:val="0"/>
        <w:sz w:val="20"/>
      </w:rPr>
    </w:lvl>
    <w:lvl w:ilvl="3">
      <w:start w:val="1"/>
      <w:numFmt w:val="lowerRoman"/>
      <w:pStyle w:val="Heading4"/>
      <w:lvlText w:val="(%4)"/>
      <w:lvlJc w:val="left"/>
      <w:pPr>
        <w:tabs>
          <w:tab w:val="num" w:pos="2421"/>
        </w:tabs>
        <w:ind w:left="2268" w:hanging="567"/>
      </w:pPr>
      <w:rPr>
        <w:rFonts w:ascii="Arial" w:hAnsi="Arial" w:hint="default"/>
        <w:b w:val="0"/>
        <w:i w:val="0"/>
        <w:sz w:val="20"/>
      </w:rPr>
    </w:lvl>
    <w:lvl w:ilvl="4">
      <w:start w:val="1"/>
      <w:numFmt w:val="none"/>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5" w15:restartNumberingAfterBreak="0">
    <w:nsid w:val="7DB5644F"/>
    <w:multiLevelType w:val="hybridMultilevel"/>
    <w:tmpl w:val="8BCC9C08"/>
    <w:lvl w:ilvl="0" w:tplc="CDE0C644">
      <w:start w:val="1"/>
      <w:numFmt w:val="bullet"/>
      <w:pStyle w:val="Bullet3"/>
      <w:lvlText w:val=""/>
      <w:lvlJc w:val="left"/>
      <w:pPr>
        <w:tabs>
          <w:tab w:val="num" w:pos="1945"/>
        </w:tabs>
        <w:ind w:left="1945" w:hanging="357"/>
      </w:pPr>
      <w:rPr>
        <w:rFonts w:ascii="Symbol" w:hAnsi="Symbol" w:hint="default"/>
      </w:rPr>
    </w:lvl>
    <w:lvl w:ilvl="1" w:tplc="9E2217AE" w:tentative="1">
      <w:start w:val="1"/>
      <w:numFmt w:val="bullet"/>
      <w:lvlText w:val="o"/>
      <w:lvlJc w:val="left"/>
      <w:pPr>
        <w:tabs>
          <w:tab w:val="num" w:pos="1440"/>
        </w:tabs>
        <w:ind w:left="1440" w:hanging="360"/>
      </w:pPr>
      <w:rPr>
        <w:rFonts w:ascii="Courier New" w:hAnsi="Courier New" w:cs="Courier New" w:hint="default"/>
      </w:rPr>
    </w:lvl>
    <w:lvl w:ilvl="2" w:tplc="E2BA8376" w:tentative="1">
      <w:start w:val="1"/>
      <w:numFmt w:val="bullet"/>
      <w:lvlText w:val=""/>
      <w:lvlJc w:val="left"/>
      <w:pPr>
        <w:tabs>
          <w:tab w:val="num" w:pos="2160"/>
        </w:tabs>
        <w:ind w:left="2160" w:hanging="360"/>
      </w:pPr>
      <w:rPr>
        <w:rFonts w:ascii="Wingdings" w:hAnsi="Wingdings" w:hint="default"/>
      </w:rPr>
    </w:lvl>
    <w:lvl w:ilvl="3" w:tplc="D26025B0" w:tentative="1">
      <w:start w:val="1"/>
      <w:numFmt w:val="bullet"/>
      <w:lvlText w:val=""/>
      <w:lvlJc w:val="left"/>
      <w:pPr>
        <w:tabs>
          <w:tab w:val="num" w:pos="2880"/>
        </w:tabs>
        <w:ind w:left="2880" w:hanging="360"/>
      </w:pPr>
      <w:rPr>
        <w:rFonts w:ascii="Symbol" w:hAnsi="Symbol" w:hint="default"/>
      </w:rPr>
    </w:lvl>
    <w:lvl w:ilvl="4" w:tplc="355ED3F2" w:tentative="1">
      <w:start w:val="1"/>
      <w:numFmt w:val="bullet"/>
      <w:lvlText w:val="o"/>
      <w:lvlJc w:val="left"/>
      <w:pPr>
        <w:tabs>
          <w:tab w:val="num" w:pos="3600"/>
        </w:tabs>
        <w:ind w:left="3600" w:hanging="360"/>
      </w:pPr>
      <w:rPr>
        <w:rFonts w:ascii="Courier New" w:hAnsi="Courier New" w:cs="Courier New" w:hint="default"/>
      </w:rPr>
    </w:lvl>
    <w:lvl w:ilvl="5" w:tplc="9D506ECC" w:tentative="1">
      <w:start w:val="1"/>
      <w:numFmt w:val="bullet"/>
      <w:lvlText w:val=""/>
      <w:lvlJc w:val="left"/>
      <w:pPr>
        <w:tabs>
          <w:tab w:val="num" w:pos="4320"/>
        </w:tabs>
        <w:ind w:left="4320" w:hanging="360"/>
      </w:pPr>
      <w:rPr>
        <w:rFonts w:ascii="Wingdings" w:hAnsi="Wingdings" w:hint="default"/>
      </w:rPr>
    </w:lvl>
    <w:lvl w:ilvl="6" w:tplc="28B85DB2" w:tentative="1">
      <w:start w:val="1"/>
      <w:numFmt w:val="bullet"/>
      <w:lvlText w:val=""/>
      <w:lvlJc w:val="left"/>
      <w:pPr>
        <w:tabs>
          <w:tab w:val="num" w:pos="5040"/>
        </w:tabs>
        <w:ind w:left="5040" w:hanging="360"/>
      </w:pPr>
      <w:rPr>
        <w:rFonts w:ascii="Symbol" w:hAnsi="Symbol" w:hint="default"/>
      </w:rPr>
    </w:lvl>
    <w:lvl w:ilvl="7" w:tplc="FEC0CBAE" w:tentative="1">
      <w:start w:val="1"/>
      <w:numFmt w:val="bullet"/>
      <w:lvlText w:val="o"/>
      <w:lvlJc w:val="left"/>
      <w:pPr>
        <w:tabs>
          <w:tab w:val="num" w:pos="5760"/>
        </w:tabs>
        <w:ind w:left="5760" w:hanging="360"/>
      </w:pPr>
      <w:rPr>
        <w:rFonts w:ascii="Courier New" w:hAnsi="Courier New" w:cs="Courier New" w:hint="default"/>
      </w:rPr>
    </w:lvl>
    <w:lvl w:ilvl="8" w:tplc="544412BC"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32"/>
  </w:num>
  <w:num w:numId="4">
    <w:abstractNumId w:val="26"/>
  </w:num>
  <w:num w:numId="5">
    <w:abstractNumId w:val="13"/>
  </w:num>
  <w:num w:numId="6">
    <w:abstractNumId w:val="38"/>
  </w:num>
  <w:num w:numId="7">
    <w:abstractNumId w:val="11"/>
  </w:num>
  <w:num w:numId="8">
    <w:abstractNumId w:val="41"/>
  </w:num>
  <w:num w:numId="9">
    <w:abstractNumId w:val="40"/>
  </w:num>
  <w:num w:numId="10">
    <w:abstractNumId w:val="42"/>
  </w:num>
  <w:num w:numId="11">
    <w:abstractNumId w:val="29"/>
  </w:num>
  <w:num w:numId="12">
    <w:abstractNumId w:val="45"/>
  </w:num>
  <w:num w:numId="13">
    <w:abstractNumId w:val="30"/>
  </w:num>
  <w:num w:numId="14">
    <w:abstractNumId w:val="21"/>
  </w:num>
  <w:num w:numId="15">
    <w:abstractNumId w:val="10"/>
  </w:num>
  <w:num w:numId="16">
    <w:abstractNumId w:val="35"/>
  </w:num>
  <w:num w:numId="17">
    <w:abstractNumId w:val="24"/>
  </w:num>
  <w:num w:numId="18">
    <w:abstractNumId w:val="12"/>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6"/>
  </w:num>
  <w:num w:numId="24">
    <w:abstractNumId w:val="5"/>
  </w:num>
  <w:num w:numId="25">
    <w:abstractNumId w:val="4"/>
  </w:num>
  <w:num w:numId="26">
    <w:abstractNumId w:val="25"/>
  </w:num>
  <w:num w:numId="27">
    <w:abstractNumId w:val="3"/>
  </w:num>
  <w:num w:numId="28">
    <w:abstractNumId w:val="2"/>
  </w:num>
  <w:num w:numId="29">
    <w:abstractNumId w:val="1"/>
  </w:num>
  <w:num w:numId="30">
    <w:abstractNumId w:val="0"/>
  </w:num>
  <w:num w:numId="31">
    <w:abstractNumId w:val="15"/>
  </w:num>
  <w:num w:numId="32">
    <w:abstractNumId w:val="31"/>
  </w:num>
  <w:num w:numId="33">
    <w:abstractNumId w:val="37"/>
  </w:num>
  <w:num w:numId="34">
    <w:abstractNumId w:val="28"/>
  </w:num>
  <w:num w:numId="35">
    <w:abstractNumId w:val="22"/>
  </w:num>
  <w:num w:numId="36">
    <w:abstractNumId w:val="36"/>
  </w:num>
  <w:num w:numId="37">
    <w:abstractNumId w:val="23"/>
  </w:num>
  <w:num w:numId="38">
    <w:abstractNumId w:val="43"/>
  </w:num>
  <w:num w:numId="39">
    <w:abstractNumId w:val="39"/>
  </w:num>
  <w:num w:numId="40">
    <w:abstractNumId w:val="14"/>
  </w:num>
  <w:num w:numId="41">
    <w:abstractNumId w:val="18"/>
  </w:num>
  <w:num w:numId="42">
    <w:abstractNumId w:val="17"/>
  </w:num>
  <w:num w:numId="43">
    <w:abstractNumId w:val="19"/>
  </w:num>
  <w:num w:numId="44">
    <w:abstractNumId w:val="44"/>
  </w:num>
  <w:num w:numId="45">
    <w:abstractNumId w:val="20"/>
  </w:num>
  <w:num w:numId="46">
    <w:abstractNumId w:val="44"/>
  </w:num>
  <w:num w:numId="47">
    <w:abstractNumId w:val="44"/>
  </w:num>
  <w:num w:numId="48">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linkStyles/>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DOCUMENT"/>
  </w:docVars>
  <w:rsids>
    <w:rsidRoot w:val="00127A37"/>
    <w:rsid w:val="00032B82"/>
    <w:rsid w:val="00046E42"/>
    <w:rsid w:val="00071269"/>
    <w:rsid w:val="000877D4"/>
    <w:rsid w:val="00087A5B"/>
    <w:rsid w:val="000C7D5F"/>
    <w:rsid w:val="000D0C06"/>
    <w:rsid w:val="000E5031"/>
    <w:rsid w:val="00127A37"/>
    <w:rsid w:val="001316D4"/>
    <w:rsid w:val="00137A42"/>
    <w:rsid w:val="001823F9"/>
    <w:rsid w:val="001B07E5"/>
    <w:rsid w:val="001C35D3"/>
    <w:rsid w:val="001F0C82"/>
    <w:rsid w:val="00212FD6"/>
    <w:rsid w:val="00213FE2"/>
    <w:rsid w:val="00214D22"/>
    <w:rsid w:val="00286B30"/>
    <w:rsid w:val="00297A4A"/>
    <w:rsid w:val="002B05FA"/>
    <w:rsid w:val="002D1D32"/>
    <w:rsid w:val="002E145A"/>
    <w:rsid w:val="002E7281"/>
    <w:rsid w:val="002F0D13"/>
    <w:rsid w:val="00310BEA"/>
    <w:rsid w:val="00316B02"/>
    <w:rsid w:val="00362175"/>
    <w:rsid w:val="00385641"/>
    <w:rsid w:val="00392E7F"/>
    <w:rsid w:val="003E18A7"/>
    <w:rsid w:val="00404C27"/>
    <w:rsid w:val="00412B1F"/>
    <w:rsid w:val="00416ACF"/>
    <w:rsid w:val="004176D7"/>
    <w:rsid w:val="00482097"/>
    <w:rsid w:val="004D5762"/>
    <w:rsid w:val="004E78B2"/>
    <w:rsid w:val="00516829"/>
    <w:rsid w:val="00522A09"/>
    <w:rsid w:val="00530053"/>
    <w:rsid w:val="0053610A"/>
    <w:rsid w:val="00564226"/>
    <w:rsid w:val="00576196"/>
    <w:rsid w:val="005A5E16"/>
    <w:rsid w:val="005B4569"/>
    <w:rsid w:val="005E3B75"/>
    <w:rsid w:val="006015D0"/>
    <w:rsid w:val="00625BC1"/>
    <w:rsid w:val="0064323D"/>
    <w:rsid w:val="00647773"/>
    <w:rsid w:val="00661D8C"/>
    <w:rsid w:val="00671C48"/>
    <w:rsid w:val="006C2AE0"/>
    <w:rsid w:val="006D59BC"/>
    <w:rsid w:val="006E4F71"/>
    <w:rsid w:val="007133A2"/>
    <w:rsid w:val="00715945"/>
    <w:rsid w:val="00717300"/>
    <w:rsid w:val="007250C2"/>
    <w:rsid w:val="00725F6A"/>
    <w:rsid w:val="007317B1"/>
    <w:rsid w:val="00743174"/>
    <w:rsid w:val="00767A71"/>
    <w:rsid w:val="0079134D"/>
    <w:rsid w:val="007C02A7"/>
    <w:rsid w:val="007D5D0F"/>
    <w:rsid w:val="007E30E7"/>
    <w:rsid w:val="007F530F"/>
    <w:rsid w:val="00806D9A"/>
    <w:rsid w:val="008161F5"/>
    <w:rsid w:val="00817356"/>
    <w:rsid w:val="0083074F"/>
    <w:rsid w:val="00836FCF"/>
    <w:rsid w:val="008374E0"/>
    <w:rsid w:val="00846E29"/>
    <w:rsid w:val="00893B99"/>
    <w:rsid w:val="00895EE7"/>
    <w:rsid w:val="008B6C42"/>
    <w:rsid w:val="008B6DC0"/>
    <w:rsid w:val="008F290A"/>
    <w:rsid w:val="008F2982"/>
    <w:rsid w:val="00925EDC"/>
    <w:rsid w:val="00961D12"/>
    <w:rsid w:val="009664FE"/>
    <w:rsid w:val="00967F84"/>
    <w:rsid w:val="009868F5"/>
    <w:rsid w:val="0099266B"/>
    <w:rsid w:val="009A34D9"/>
    <w:rsid w:val="009A4DAE"/>
    <w:rsid w:val="009D65A7"/>
    <w:rsid w:val="009F542F"/>
    <w:rsid w:val="00A131EA"/>
    <w:rsid w:val="00A20321"/>
    <w:rsid w:val="00A20929"/>
    <w:rsid w:val="00A33F13"/>
    <w:rsid w:val="00A92C7F"/>
    <w:rsid w:val="00A96FD0"/>
    <w:rsid w:val="00AA4C44"/>
    <w:rsid w:val="00AF2AD3"/>
    <w:rsid w:val="00B227E3"/>
    <w:rsid w:val="00B9202F"/>
    <w:rsid w:val="00B9400D"/>
    <w:rsid w:val="00BA31E3"/>
    <w:rsid w:val="00BF4CB5"/>
    <w:rsid w:val="00BF791A"/>
    <w:rsid w:val="00C0094B"/>
    <w:rsid w:val="00C10ECA"/>
    <w:rsid w:val="00C27858"/>
    <w:rsid w:val="00C60158"/>
    <w:rsid w:val="00C67D08"/>
    <w:rsid w:val="00C71A1B"/>
    <w:rsid w:val="00C82EA6"/>
    <w:rsid w:val="00CC0981"/>
    <w:rsid w:val="00CD0A0C"/>
    <w:rsid w:val="00CE6BC3"/>
    <w:rsid w:val="00CF19A6"/>
    <w:rsid w:val="00CF1E62"/>
    <w:rsid w:val="00D0189C"/>
    <w:rsid w:val="00D4283A"/>
    <w:rsid w:val="00D44181"/>
    <w:rsid w:val="00D46E47"/>
    <w:rsid w:val="00D6163D"/>
    <w:rsid w:val="00D722E3"/>
    <w:rsid w:val="00D7525E"/>
    <w:rsid w:val="00D837AE"/>
    <w:rsid w:val="00DA32A4"/>
    <w:rsid w:val="00DA6767"/>
    <w:rsid w:val="00DB0AF9"/>
    <w:rsid w:val="00DB19FD"/>
    <w:rsid w:val="00DB7C41"/>
    <w:rsid w:val="00DD5EA0"/>
    <w:rsid w:val="00E06108"/>
    <w:rsid w:val="00E74B85"/>
    <w:rsid w:val="00E81129"/>
    <w:rsid w:val="00E92BE8"/>
    <w:rsid w:val="00EB51AD"/>
    <w:rsid w:val="00EE3C9F"/>
    <w:rsid w:val="00F124FB"/>
    <w:rsid w:val="00F467CB"/>
    <w:rsid w:val="00F7448A"/>
    <w:rsid w:val="00F80A98"/>
    <w:rsid w:val="00F84596"/>
    <w:rsid w:val="00F85AC0"/>
    <w:rsid w:val="00FE456B"/>
    <w:rsid w:val="00FE48B7"/>
    <w:rsid w:val="00FE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A25CC9"/>
  <w14:defaultImageDpi w14:val="96"/>
  <w15:docId w15:val="{E1CFE94D-C2E1-41E9-B695-594ACA4B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99" w:unhideWhenUsed="1"/>
    <w:lsdException w:name="Table Columns 4" w:semiHidden="1" w:unhideWhenUsed="1"/>
    <w:lsdException w:name="Table Columns 5" w:semiHidden="1" w:uiPriority="99" w:unhideWhenUsed="1"/>
    <w:lsdException w:name="Table Grid 1" w:semiHidden="1" w:uiPriority="99"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DC0"/>
    <w:rPr>
      <w:rFonts w:eastAsiaTheme="minorHAnsi"/>
      <w:lang w:eastAsia="en-US"/>
    </w:rPr>
  </w:style>
  <w:style w:type="paragraph" w:styleId="Heading1">
    <w:name w:val="heading 1"/>
    <w:basedOn w:val="Normal"/>
    <w:link w:val="Heading1Char"/>
    <w:qFormat/>
    <w:rsid w:val="0079134D"/>
    <w:pPr>
      <w:keepNext/>
      <w:numPr>
        <w:numId w:val="44"/>
      </w:numPr>
      <w:tabs>
        <w:tab w:val="clear" w:pos="1288"/>
        <w:tab w:val="num" w:pos="720"/>
      </w:tabs>
      <w:spacing w:before="320"/>
      <w:ind w:left="720"/>
      <w:outlineLvl w:val="0"/>
    </w:pPr>
    <w:rPr>
      <w:rFonts w:ascii="Arial Bold" w:hAnsi="Arial Bold"/>
      <w:b/>
      <w:caps/>
      <w:kern w:val="28"/>
    </w:rPr>
  </w:style>
  <w:style w:type="paragraph" w:styleId="Heading2">
    <w:name w:val="heading 2"/>
    <w:basedOn w:val="Normal"/>
    <w:link w:val="Heading2Char"/>
    <w:qFormat/>
    <w:rsid w:val="0079134D"/>
    <w:pPr>
      <w:numPr>
        <w:ilvl w:val="1"/>
        <w:numId w:val="44"/>
      </w:numPr>
      <w:spacing w:before="280" w:after="120"/>
      <w:outlineLvl w:val="1"/>
    </w:pPr>
    <w:rPr>
      <w:color w:val="000000"/>
    </w:rPr>
  </w:style>
  <w:style w:type="paragraph" w:styleId="Heading3">
    <w:name w:val="heading 3"/>
    <w:basedOn w:val="Normal"/>
    <w:link w:val="Heading3Char"/>
    <w:qFormat/>
    <w:rsid w:val="0079134D"/>
    <w:pPr>
      <w:numPr>
        <w:ilvl w:val="2"/>
        <w:numId w:val="44"/>
      </w:numPr>
      <w:spacing w:after="120"/>
      <w:outlineLvl w:val="2"/>
    </w:pPr>
  </w:style>
  <w:style w:type="paragraph" w:styleId="Heading4">
    <w:name w:val="heading 4"/>
    <w:basedOn w:val="Normal"/>
    <w:link w:val="Heading4Char"/>
    <w:qFormat/>
    <w:rsid w:val="0079134D"/>
    <w:pPr>
      <w:numPr>
        <w:ilvl w:val="3"/>
        <w:numId w:val="44"/>
      </w:numPr>
      <w:spacing w:after="120"/>
      <w:outlineLvl w:val="3"/>
    </w:pPr>
  </w:style>
  <w:style w:type="paragraph" w:styleId="Heading5">
    <w:name w:val="heading 5"/>
    <w:basedOn w:val="Normal"/>
    <w:link w:val="Heading5Char"/>
    <w:qFormat/>
    <w:rsid w:val="0079134D"/>
    <w:pPr>
      <w:numPr>
        <w:ilvl w:val="4"/>
        <w:numId w:val="16"/>
      </w:numPr>
      <w:tabs>
        <w:tab w:val="left" w:pos="2835"/>
      </w:tabs>
      <w:spacing w:after="120"/>
      <w:outlineLvl w:val="4"/>
    </w:pPr>
  </w:style>
  <w:style w:type="paragraph" w:styleId="Heading6">
    <w:name w:val="heading 6"/>
    <w:basedOn w:val="Normal"/>
    <w:next w:val="Normal"/>
    <w:link w:val="Heading6Char"/>
    <w:qFormat/>
    <w:rsid w:val="0079134D"/>
    <w:pPr>
      <w:keepNext/>
      <w:numPr>
        <w:ilvl w:val="5"/>
        <w:numId w:val="17"/>
      </w:numPr>
      <w:tabs>
        <w:tab w:val="left" w:pos="3402"/>
      </w:tabs>
      <w:spacing w:after="120"/>
      <w:outlineLvl w:val="5"/>
    </w:pPr>
  </w:style>
  <w:style w:type="paragraph" w:styleId="Heading7">
    <w:name w:val="heading 7"/>
    <w:basedOn w:val="Normal"/>
    <w:next w:val="Normal"/>
    <w:link w:val="Heading7Char"/>
    <w:qFormat/>
    <w:rsid w:val="0079134D"/>
    <w:pPr>
      <w:keepNext/>
      <w:outlineLvl w:val="6"/>
    </w:pPr>
    <w:rPr>
      <w:rFonts w:ascii="Arial Bold" w:hAnsi="Arial Bold"/>
      <w:b/>
      <w:caps/>
      <w:color w:val="000000"/>
    </w:rPr>
  </w:style>
  <w:style w:type="paragraph" w:styleId="Heading8">
    <w:name w:val="heading 8"/>
    <w:basedOn w:val="Normal"/>
    <w:next w:val="Normal"/>
    <w:link w:val="Heading8Char"/>
    <w:qFormat/>
    <w:rsid w:val="0079134D"/>
    <w:pPr>
      <w:keepNext/>
      <w:pageBreakBefore/>
      <w:pBdr>
        <w:bottom w:val="single" w:sz="4" w:space="1" w:color="auto"/>
      </w:pBdr>
      <w:outlineLvl w:val="7"/>
    </w:pPr>
    <w:rPr>
      <w:rFonts w:ascii="Arial Bold" w:hAnsi="Arial Bold"/>
      <w:b/>
      <w:caps/>
    </w:rPr>
  </w:style>
  <w:style w:type="paragraph" w:styleId="Heading9">
    <w:name w:val="heading 9"/>
    <w:basedOn w:val="Normal"/>
    <w:next w:val="Normal"/>
    <w:link w:val="Heading9Char"/>
    <w:qFormat/>
    <w:rsid w:val="0079134D"/>
    <w:pPr>
      <w:spacing w:before="240" w:after="60"/>
      <w:outlineLvl w:val="8"/>
    </w:pPr>
    <w:rPr>
      <w:rFonts w:cs="Arial"/>
    </w:rPr>
  </w:style>
  <w:style w:type="character" w:default="1" w:styleId="DefaultParagraphFont">
    <w:name w:val="Default Paragraph Font"/>
    <w:uiPriority w:val="1"/>
    <w:semiHidden/>
    <w:unhideWhenUsed/>
    <w:rsid w:val="008B6D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6DC0"/>
  </w:style>
  <w:style w:type="paragraph" w:styleId="Header">
    <w:name w:val="header"/>
    <w:basedOn w:val="Normal"/>
    <w:link w:val="HeaderChar"/>
    <w:rsid w:val="0079134D"/>
    <w:pPr>
      <w:tabs>
        <w:tab w:val="center" w:pos="4153"/>
        <w:tab w:val="right" w:pos="8306"/>
      </w:tabs>
    </w:pPr>
  </w:style>
  <w:style w:type="character" w:customStyle="1" w:styleId="HeaderChar">
    <w:name w:val="Header Char"/>
    <w:link w:val="Header"/>
    <w:rsid w:val="00127A37"/>
    <w:rPr>
      <w:rFonts w:ascii="Arial" w:eastAsia="Times New Roman" w:hAnsi="Arial" w:cs="Times New Roman"/>
      <w:sz w:val="20"/>
      <w:szCs w:val="20"/>
      <w:lang w:eastAsia="en-US"/>
    </w:rPr>
  </w:style>
  <w:style w:type="paragraph" w:styleId="Footer">
    <w:name w:val="footer"/>
    <w:basedOn w:val="Normal"/>
    <w:link w:val="FooterChar"/>
    <w:rsid w:val="0079134D"/>
    <w:pPr>
      <w:tabs>
        <w:tab w:val="center" w:pos="4153"/>
        <w:tab w:val="right" w:pos="8306"/>
      </w:tabs>
    </w:pPr>
  </w:style>
  <w:style w:type="character" w:customStyle="1" w:styleId="FooterChar">
    <w:name w:val="Footer Char"/>
    <w:link w:val="Footer"/>
    <w:rsid w:val="00127A37"/>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127A37"/>
    <w:rPr>
      <w:rFonts w:ascii="Arial Bold" w:eastAsia="Times New Roman" w:hAnsi="Arial Bold" w:cs="Times New Roman"/>
      <w:b/>
      <w:caps/>
      <w:kern w:val="28"/>
      <w:sz w:val="20"/>
      <w:szCs w:val="20"/>
      <w:lang w:eastAsia="en-US"/>
    </w:rPr>
  </w:style>
  <w:style w:type="character" w:customStyle="1" w:styleId="Heading2Char">
    <w:name w:val="Heading 2 Char"/>
    <w:basedOn w:val="DefaultParagraphFont"/>
    <w:link w:val="Heading2"/>
    <w:rsid w:val="00127A37"/>
    <w:rPr>
      <w:rFonts w:ascii="Arial" w:eastAsia="Times New Roman" w:hAnsi="Arial" w:cs="Times New Roman"/>
      <w:color w:val="000000"/>
      <w:sz w:val="20"/>
      <w:szCs w:val="20"/>
      <w:lang w:eastAsia="en-US"/>
    </w:rPr>
  </w:style>
  <w:style w:type="character" w:customStyle="1" w:styleId="Heading3Char">
    <w:name w:val="Heading 3 Char"/>
    <w:basedOn w:val="DefaultParagraphFont"/>
    <w:link w:val="Heading3"/>
    <w:rsid w:val="00127A37"/>
    <w:rPr>
      <w:rFonts w:ascii="Arial" w:eastAsia="Times New Roman" w:hAnsi="Arial" w:cs="Times New Roman"/>
      <w:sz w:val="20"/>
      <w:szCs w:val="20"/>
      <w:lang w:eastAsia="en-US"/>
    </w:rPr>
  </w:style>
  <w:style w:type="character" w:customStyle="1" w:styleId="Heading4Char">
    <w:name w:val="Heading 4 Char"/>
    <w:link w:val="Heading4"/>
    <w:rsid w:val="00127A37"/>
    <w:rPr>
      <w:rFonts w:ascii="Arial" w:eastAsia="Times New Roman" w:hAnsi="Arial" w:cs="Times New Roman"/>
      <w:sz w:val="20"/>
      <w:szCs w:val="20"/>
      <w:lang w:eastAsia="en-US"/>
    </w:rPr>
  </w:style>
  <w:style w:type="character" w:customStyle="1" w:styleId="Heading5Char">
    <w:name w:val="Heading 5 Char"/>
    <w:link w:val="Heading5"/>
    <w:rsid w:val="00127A37"/>
    <w:rPr>
      <w:rFonts w:ascii="Arial" w:eastAsia="Times New Roman" w:hAnsi="Arial" w:cs="Times New Roman"/>
      <w:sz w:val="20"/>
      <w:szCs w:val="20"/>
      <w:lang w:eastAsia="en-US"/>
    </w:rPr>
  </w:style>
  <w:style w:type="character" w:customStyle="1" w:styleId="Heading6Char">
    <w:name w:val="Heading 6 Char"/>
    <w:link w:val="Heading6"/>
    <w:rsid w:val="00127A37"/>
    <w:rPr>
      <w:rFonts w:ascii="Arial" w:eastAsia="Times New Roman" w:hAnsi="Arial" w:cs="Times New Roman"/>
      <w:sz w:val="20"/>
      <w:szCs w:val="20"/>
      <w:lang w:eastAsia="en-US"/>
    </w:rPr>
  </w:style>
  <w:style w:type="character" w:customStyle="1" w:styleId="Heading7Char">
    <w:name w:val="Heading 7 Char"/>
    <w:link w:val="Heading7"/>
    <w:rsid w:val="00127A37"/>
    <w:rPr>
      <w:rFonts w:ascii="Arial Bold" w:eastAsia="Times New Roman" w:hAnsi="Arial Bold" w:cs="Times New Roman"/>
      <w:b/>
      <w:caps/>
      <w:color w:val="000000"/>
      <w:sz w:val="20"/>
      <w:szCs w:val="20"/>
      <w:lang w:eastAsia="en-US"/>
    </w:rPr>
  </w:style>
  <w:style w:type="character" w:customStyle="1" w:styleId="Heading8Char">
    <w:name w:val="Heading 8 Char"/>
    <w:link w:val="Heading8"/>
    <w:rsid w:val="00127A37"/>
    <w:rPr>
      <w:rFonts w:ascii="Arial Bold" w:eastAsia="Times New Roman" w:hAnsi="Arial Bold" w:cs="Times New Roman"/>
      <w:b/>
      <w:caps/>
      <w:sz w:val="20"/>
      <w:szCs w:val="20"/>
      <w:lang w:eastAsia="en-US"/>
    </w:rPr>
  </w:style>
  <w:style w:type="character" w:customStyle="1" w:styleId="Heading9Char">
    <w:name w:val="Heading 9 Char"/>
    <w:link w:val="Heading9"/>
    <w:rsid w:val="00127A37"/>
    <w:rPr>
      <w:rFonts w:ascii="Arial" w:eastAsia="Times New Roman" w:hAnsi="Arial" w:cs="Arial"/>
      <w:lang w:eastAsia="en-US"/>
    </w:rPr>
  </w:style>
  <w:style w:type="paragraph" w:customStyle="1" w:styleId="Bodyclause">
    <w:name w:val="Body  clause"/>
    <w:basedOn w:val="Normal"/>
    <w:next w:val="Heading1"/>
    <w:rsid w:val="0079134D"/>
    <w:pPr>
      <w:spacing w:before="120" w:after="120"/>
      <w:ind w:left="720"/>
    </w:pPr>
  </w:style>
  <w:style w:type="paragraph" w:customStyle="1" w:styleId="Bodysubclause">
    <w:name w:val="Body  sub clause"/>
    <w:basedOn w:val="Normal"/>
    <w:rsid w:val="0079134D"/>
    <w:pPr>
      <w:spacing w:before="240" w:after="120"/>
      <w:ind w:left="720"/>
    </w:pPr>
  </w:style>
  <w:style w:type="paragraph" w:customStyle="1" w:styleId="Bodypara">
    <w:name w:val="Body para"/>
    <w:basedOn w:val="Normal"/>
    <w:rsid w:val="0079134D"/>
    <w:pPr>
      <w:spacing w:after="240"/>
      <w:ind w:left="1559"/>
    </w:pPr>
  </w:style>
  <w:style w:type="paragraph" w:customStyle="1" w:styleId="Bodysubpara">
    <w:name w:val="Body sub para"/>
    <w:basedOn w:val="Normal"/>
    <w:next w:val="Heading3"/>
    <w:rsid w:val="0079134D"/>
    <w:pPr>
      <w:spacing w:after="120"/>
      <w:ind w:left="2268"/>
    </w:pPr>
  </w:style>
  <w:style w:type="paragraph" w:customStyle="1" w:styleId="Definitions">
    <w:name w:val="Definitions"/>
    <w:basedOn w:val="Normal"/>
    <w:rsid w:val="0079134D"/>
    <w:pPr>
      <w:tabs>
        <w:tab w:val="left" w:pos="4253"/>
      </w:tabs>
      <w:spacing w:after="120"/>
      <w:ind w:left="4264" w:hanging="3544"/>
    </w:pPr>
  </w:style>
  <w:style w:type="numbering" w:styleId="111111">
    <w:name w:val="Outline List 2"/>
    <w:basedOn w:val="NoList"/>
    <w:rsid w:val="0079134D"/>
    <w:pPr>
      <w:numPr>
        <w:numId w:val="1"/>
      </w:numPr>
    </w:pPr>
  </w:style>
  <w:style w:type="character" w:styleId="PageNumber">
    <w:name w:val="page number"/>
    <w:basedOn w:val="DefaultParagraphFont"/>
    <w:rsid w:val="0079134D"/>
  </w:style>
  <w:style w:type="paragraph" w:customStyle="1" w:styleId="Schmainhead">
    <w:name w:val="Sch   main head"/>
    <w:basedOn w:val="Normal"/>
    <w:next w:val="Normal"/>
    <w:rsid w:val="0079134D"/>
    <w:pPr>
      <w:keepNext/>
      <w:pageBreakBefore/>
      <w:numPr>
        <w:numId w:val="32"/>
      </w:numPr>
      <w:spacing w:before="240" w:after="360"/>
      <w:ind w:left="0" w:firstLine="0"/>
      <w:jc w:val="center"/>
      <w:outlineLvl w:val="0"/>
    </w:pPr>
    <w:rPr>
      <w:rFonts w:ascii="Arial Bold" w:hAnsi="Arial Bold"/>
      <w:b/>
      <w:caps/>
      <w:kern w:val="28"/>
    </w:rPr>
  </w:style>
  <w:style w:type="paragraph" w:customStyle="1" w:styleId="Schparthead">
    <w:name w:val="Sch   part head"/>
    <w:basedOn w:val="Normal"/>
    <w:next w:val="Normal"/>
    <w:rsid w:val="0079134D"/>
    <w:pPr>
      <w:keepNext/>
      <w:numPr>
        <w:numId w:val="35"/>
      </w:numPr>
      <w:spacing w:before="240" w:after="240"/>
      <w:jc w:val="center"/>
      <w:outlineLvl w:val="0"/>
    </w:pPr>
    <w:rPr>
      <w:b/>
      <w:kern w:val="28"/>
    </w:rPr>
  </w:style>
  <w:style w:type="paragraph" w:customStyle="1" w:styleId="Sch1styleclause">
    <w:name w:val="Sch  (1style) clause"/>
    <w:basedOn w:val="Normal"/>
    <w:rsid w:val="0079134D"/>
    <w:pPr>
      <w:numPr>
        <w:numId w:val="36"/>
      </w:numPr>
      <w:spacing w:before="320"/>
      <w:outlineLvl w:val="0"/>
    </w:pPr>
    <w:rPr>
      <w:rFonts w:ascii="Arial Bold" w:hAnsi="Arial Bold"/>
      <w:b/>
    </w:rPr>
  </w:style>
  <w:style w:type="paragraph" w:customStyle="1" w:styleId="Sch1stylesubclause">
    <w:name w:val="Sch  (1style) sub clause"/>
    <w:basedOn w:val="Normal"/>
    <w:rsid w:val="0079134D"/>
    <w:pPr>
      <w:numPr>
        <w:ilvl w:val="1"/>
        <w:numId w:val="36"/>
      </w:numPr>
      <w:spacing w:before="280" w:after="120"/>
      <w:outlineLvl w:val="1"/>
    </w:pPr>
    <w:rPr>
      <w:color w:val="000000"/>
    </w:rPr>
  </w:style>
  <w:style w:type="paragraph" w:customStyle="1" w:styleId="Sch1stylepara">
    <w:name w:val="Sch (1style) para"/>
    <w:basedOn w:val="Normal"/>
    <w:rsid w:val="0079134D"/>
    <w:pPr>
      <w:numPr>
        <w:ilvl w:val="2"/>
        <w:numId w:val="36"/>
      </w:numPr>
      <w:spacing w:after="120"/>
    </w:pPr>
  </w:style>
  <w:style w:type="paragraph" w:customStyle="1" w:styleId="Sch1stylesubpara">
    <w:name w:val="Sch (1style) sub para"/>
    <w:basedOn w:val="Heading4"/>
    <w:rsid w:val="0079134D"/>
    <w:pPr>
      <w:numPr>
        <w:numId w:val="36"/>
      </w:numPr>
    </w:pPr>
  </w:style>
  <w:style w:type="paragraph" w:customStyle="1" w:styleId="Sch2style1">
    <w:name w:val="Sch (2style)  1"/>
    <w:basedOn w:val="Normal"/>
    <w:rsid w:val="0079134D"/>
    <w:pPr>
      <w:numPr>
        <w:numId w:val="37"/>
      </w:numPr>
      <w:spacing w:before="280" w:after="120"/>
    </w:pPr>
  </w:style>
  <w:style w:type="paragraph" w:customStyle="1" w:styleId="Sch2stylea">
    <w:name w:val="Sch (2style) (a)"/>
    <w:basedOn w:val="Normal"/>
    <w:rsid w:val="0079134D"/>
    <w:pPr>
      <w:numPr>
        <w:ilvl w:val="1"/>
        <w:numId w:val="37"/>
      </w:numPr>
      <w:spacing w:after="120"/>
    </w:pPr>
  </w:style>
  <w:style w:type="paragraph" w:customStyle="1" w:styleId="Sch2stylei">
    <w:name w:val="Sch (2style) (i)"/>
    <w:basedOn w:val="Heading4"/>
    <w:rsid w:val="0079134D"/>
    <w:pPr>
      <w:numPr>
        <w:ilvl w:val="2"/>
        <w:numId w:val="37"/>
      </w:numPr>
      <w:tabs>
        <w:tab w:val="left" w:pos="2268"/>
      </w:tabs>
    </w:pPr>
    <w:rPr>
      <w:noProof/>
    </w:rPr>
  </w:style>
  <w:style w:type="paragraph" w:styleId="TOC1">
    <w:name w:val="toc 1"/>
    <w:basedOn w:val="Normal"/>
    <w:next w:val="Normal"/>
    <w:uiPriority w:val="39"/>
    <w:rsid w:val="0079134D"/>
    <w:pPr>
      <w:tabs>
        <w:tab w:val="left" w:pos="709"/>
        <w:tab w:val="left" w:pos="1320"/>
        <w:tab w:val="right" w:leader="dot" w:pos="7655"/>
      </w:tabs>
      <w:spacing w:before="240"/>
      <w:ind w:left="1134" w:right="1219" w:hanging="1134"/>
    </w:pPr>
    <w:rPr>
      <w:caps/>
    </w:rPr>
  </w:style>
  <w:style w:type="paragraph" w:styleId="TOC2">
    <w:name w:val="toc 2"/>
    <w:basedOn w:val="Normal"/>
    <w:next w:val="Normal"/>
    <w:uiPriority w:val="39"/>
    <w:rsid w:val="0079134D"/>
    <w:pPr>
      <w:tabs>
        <w:tab w:val="left" w:pos="706"/>
        <w:tab w:val="right" w:leader="dot" w:pos="7661"/>
      </w:tabs>
      <w:spacing w:before="120"/>
      <w:ind w:left="709" w:right="1219" w:hanging="709"/>
    </w:pPr>
  </w:style>
  <w:style w:type="paragraph" w:styleId="TOC3">
    <w:name w:val="toc 3"/>
    <w:basedOn w:val="Normal"/>
    <w:next w:val="Normal"/>
    <w:uiPriority w:val="39"/>
    <w:rsid w:val="0079134D"/>
    <w:pPr>
      <w:tabs>
        <w:tab w:val="left" w:pos="709"/>
        <w:tab w:val="right" w:leader="dot" w:pos="7655"/>
      </w:tabs>
      <w:ind w:left="709" w:right="1219" w:hanging="709"/>
    </w:pPr>
    <w:rPr>
      <w:noProof/>
    </w:rPr>
  </w:style>
  <w:style w:type="character" w:styleId="Hyperlink">
    <w:name w:val="Hyperlink"/>
    <w:rsid w:val="0079134D"/>
    <w:rPr>
      <w:color w:val="0000FF"/>
      <w:u w:val="single"/>
    </w:rPr>
  </w:style>
  <w:style w:type="character" w:styleId="FollowedHyperlink">
    <w:name w:val="FollowedHyperlink"/>
    <w:rsid w:val="0079134D"/>
    <w:rPr>
      <w:color w:val="800080"/>
      <w:u w:val="single"/>
    </w:rPr>
  </w:style>
  <w:style w:type="paragraph" w:customStyle="1" w:styleId="1Parties">
    <w:name w:val="(1) Parties"/>
    <w:basedOn w:val="Normal"/>
    <w:rsid w:val="0079134D"/>
    <w:pPr>
      <w:numPr>
        <w:numId w:val="38"/>
      </w:numPr>
      <w:spacing w:before="120" w:after="120"/>
    </w:pPr>
  </w:style>
  <w:style w:type="paragraph" w:customStyle="1" w:styleId="ABackground">
    <w:name w:val="(A) Background"/>
    <w:basedOn w:val="Normal"/>
    <w:rsid w:val="0079134D"/>
    <w:pPr>
      <w:numPr>
        <w:numId w:val="8"/>
      </w:numPr>
      <w:spacing w:before="120" w:after="120"/>
    </w:pPr>
  </w:style>
  <w:style w:type="character" w:customStyle="1" w:styleId="Def">
    <w:name w:val="Def"/>
    <w:rsid w:val="0079134D"/>
    <w:rPr>
      <w:b/>
      <w:color w:val="000000"/>
      <w:sz w:val="22"/>
    </w:rPr>
  </w:style>
  <w:style w:type="paragraph" w:customStyle="1" w:styleId="1stIntroHeadings">
    <w:name w:val="1stIntroHeadings"/>
    <w:basedOn w:val="Normal"/>
    <w:next w:val="Normal"/>
    <w:rsid w:val="0079134D"/>
    <w:pPr>
      <w:tabs>
        <w:tab w:val="left" w:pos="709"/>
      </w:tabs>
      <w:spacing w:before="120" w:after="120"/>
    </w:pPr>
    <w:rPr>
      <w:rFonts w:ascii="Arial Bold" w:hAnsi="Arial Bold"/>
      <w:b/>
      <w:caps/>
    </w:rPr>
  </w:style>
  <w:style w:type="paragraph" w:customStyle="1" w:styleId="Scha">
    <w:name w:val="Sch a)"/>
    <w:basedOn w:val="Normal"/>
    <w:rsid w:val="0079134D"/>
    <w:pPr>
      <w:numPr>
        <w:ilvl w:val="1"/>
        <w:numId w:val="38"/>
      </w:numPr>
    </w:pPr>
  </w:style>
  <w:style w:type="paragraph" w:customStyle="1" w:styleId="XExecution">
    <w:name w:val="X Execution"/>
    <w:basedOn w:val="Normal"/>
    <w:rsid w:val="0079134D"/>
    <w:pPr>
      <w:tabs>
        <w:tab w:val="left" w:pos="0"/>
        <w:tab w:val="left" w:pos="3544"/>
      </w:tabs>
      <w:ind w:right="459"/>
    </w:pPr>
    <w:rPr>
      <w:color w:val="000000"/>
    </w:rPr>
  </w:style>
  <w:style w:type="paragraph" w:customStyle="1" w:styleId="Comments">
    <w:name w:val="Comments"/>
    <w:basedOn w:val="Normal"/>
    <w:rsid w:val="0079134D"/>
    <w:pPr>
      <w:spacing w:after="120"/>
      <w:ind w:left="284"/>
    </w:pPr>
    <w:rPr>
      <w:i/>
    </w:rPr>
  </w:style>
  <w:style w:type="paragraph" w:customStyle="1" w:styleId="CoversheetTitle">
    <w:name w:val="Coversheet Title"/>
    <w:basedOn w:val="Normal"/>
    <w:rsid w:val="0079134D"/>
    <w:pPr>
      <w:jc w:val="center"/>
    </w:pPr>
    <w:rPr>
      <w:rFonts w:ascii="Arial Bold" w:hAnsi="Arial Bold"/>
      <w:b/>
      <w:caps/>
    </w:rPr>
  </w:style>
  <w:style w:type="paragraph" w:customStyle="1" w:styleId="CoversheetParagraph">
    <w:name w:val="Coversheet Paragraph"/>
    <w:basedOn w:val="Normal"/>
    <w:rsid w:val="0079134D"/>
    <w:pPr>
      <w:jc w:val="center"/>
    </w:pPr>
  </w:style>
  <w:style w:type="character" w:customStyle="1" w:styleId="Defterm">
    <w:name w:val="Defterm"/>
    <w:rsid w:val="0079134D"/>
    <w:rPr>
      <w:rFonts w:ascii="Arial Bold" w:hAnsi="Arial Bold"/>
      <w:b/>
      <w:color w:val="000000"/>
      <w:sz w:val="20"/>
    </w:rPr>
  </w:style>
  <w:style w:type="paragraph" w:customStyle="1" w:styleId="NewPage">
    <w:name w:val="New Page"/>
    <w:basedOn w:val="Normal"/>
    <w:rsid w:val="0079134D"/>
    <w:pPr>
      <w:pageBreakBefore/>
    </w:pPr>
  </w:style>
  <w:style w:type="paragraph" w:customStyle="1" w:styleId="FrontInformation">
    <w:name w:val="FrontInformation"/>
    <w:rsid w:val="0079134D"/>
    <w:pPr>
      <w:spacing w:after="0" w:line="300" w:lineRule="atLeast"/>
    </w:pPr>
    <w:rPr>
      <w:rFonts w:ascii="Arial" w:eastAsia="Times New Roman" w:hAnsi="Arial" w:cs="Times New Roman"/>
      <w:color w:val="000000"/>
      <w:sz w:val="20"/>
      <w:szCs w:val="20"/>
      <w:lang w:eastAsia="en-US"/>
    </w:rPr>
  </w:style>
  <w:style w:type="character" w:customStyle="1" w:styleId="defitem">
    <w:name w:val="defitem"/>
    <w:basedOn w:val="DefaultParagraphFont"/>
    <w:rsid w:val="0079134D"/>
  </w:style>
  <w:style w:type="character" w:customStyle="1" w:styleId="smallcaps">
    <w:name w:val="smallcaps"/>
    <w:rsid w:val="0079134D"/>
    <w:rPr>
      <w:b/>
      <w:smallCaps/>
    </w:rPr>
  </w:style>
  <w:style w:type="paragraph" w:customStyle="1" w:styleId="Schmainheadinc">
    <w:name w:val="Sch   main head inc"/>
    <w:basedOn w:val="Normal"/>
    <w:rsid w:val="0079134D"/>
    <w:pPr>
      <w:numPr>
        <w:numId w:val="33"/>
      </w:numPr>
      <w:spacing w:before="360" w:after="360"/>
    </w:pPr>
    <w:rPr>
      <w:b/>
    </w:rPr>
  </w:style>
  <w:style w:type="paragraph" w:customStyle="1" w:styleId="Schmainheadsingle">
    <w:name w:val="Sch main head single"/>
    <w:basedOn w:val="Normal"/>
    <w:next w:val="Normal"/>
    <w:rsid w:val="0079134D"/>
    <w:pPr>
      <w:pageBreakBefore/>
      <w:numPr>
        <w:numId w:val="39"/>
      </w:numPr>
      <w:spacing w:before="240" w:after="360"/>
      <w:jc w:val="center"/>
    </w:pPr>
    <w:rPr>
      <w:rFonts w:ascii="Arial Bold" w:hAnsi="Arial Bold"/>
      <w:b/>
      <w:caps/>
      <w:kern w:val="28"/>
    </w:rPr>
  </w:style>
  <w:style w:type="paragraph" w:customStyle="1" w:styleId="Schmainheadincsingle">
    <w:name w:val="Sch   main head inc single"/>
    <w:basedOn w:val="Normal"/>
    <w:next w:val="Normal"/>
    <w:rsid w:val="0079134D"/>
    <w:pPr>
      <w:numPr>
        <w:numId w:val="34"/>
      </w:numPr>
      <w:spacing w:before="240" w:after="360"/>
      <w:jc w:val="center"/>
    </w:pPr>
    <w:rPr>
      <w:rFonts w:ascii="Arial Bold" w:hAnsi="Arial Bold"/>
      <w:b/>
      <w:caps/>
      <w:kern w:val="28"/>
    </w:rPr>
  </w:style>
  <w:style w:type="paragraph" w:customStyle="1" w:styleId="Testimonium">
    <w:name w:val="Testimonium"/>
    <w:basedOn w:val="Normal"/>
    <w:rsid w:val="0079134D"/>
    <w:pPr>
      <w:spacing w:before="360" w:after="360"/>
    </w:pPr>
  </w:style>
  <w:style w:type="paragraph" w:customStyle="1" w:styleId="Appmainheadsingle">
    <w:name w:val="App main head single"/>
    <w:basedOn w:val="Normal"/>
    <w:next w:val="Normal"/>
    <w:rsid w:val="0079134D"/>
    <w:pPr>
      <w:pageBreakBefore/>
      <w:numPr>
        <w:numId w:val="4"/>
      </w:numPr>
      <w:spacing w:before="240" w:after="360"/>
      <w:jc w:val="center"/>
    </w:pPr>
    <w:rPr>
      <w:b/>
    </w:rPr>
  </w:style>
  <w:style w:type="paragraph" w:customStyle="1" w:styleId="Appmainhead">
    <w:name w:val="App   main head"/>
    <w:basedOn w:val="Normal"/>
    <w:next w:val="Normal"/>
    <w:rsid w:val="0079134D"/>
    <w:pPr>
      <w:pageBreakBefore/>
      <w:numPr>
        <w:numId w:val="3"/>
      </w:numPr>
      <w:spacing w:before="240" w:after="360"/>
      <w:jc w:val="center"/>
    </w:pPr>
    <w:rPr>
      <w:rFonts w:ascii="Arial Bold" w:hAnsi="Arial Bold"/>
      <w:b/>
      <w:caps/>
    </w:rPr>
  </w:style>
  <w:style w:type="paragraph" w:styleId="CommentText">
    <w:name w:val="annotation text"/>
    <w:basedOn w:val="Normal"/>
    <w:link w:val="CommentTextChar"/>
    <w:rsid w:val="0079134D"/>
    <w:pPr>
      <w:spacing w:line="200" w:lineRule="atLeast"/>
    </w:pPr>
  </w:style>
  <w:style w:type="character" w:customStyle="1" w:styleId="CommentTextChar">
    <w:name w:val="Comment Text Char"/>
    <w:link w:val="CommentText"/>
    <w:rsid w:val="0079134D"/>
    <w:rPr>
      <w:rFonts w:ascii="Arial" w:eastAsia="Times New Roman" w:hAnsi="Arial" w:cs="Times New Roman"/>
      <w:sz w:val="20"/>
      <w:szCs w:val="20"/>
      <w:lang w:eastAsia="en-US"/>
    </w:rPr>
  </w:style>
  <w:style w:type="paragraph" w:customStyle="1" w:styleId="CoversheetTitle2">
    <w:name w:val="Coversheet Title2"/>
    <w:basedOn w:val="CoversheetTitle"/>
    <w:rsid w:val="0079134D"/>
    <w:rPr>
      <w:sz w:val="28"/>
    </w:rPr>
  </w:style>
  <w:style w:type="paragraph" w:customStyle="1" w:styleId="Headingreg">
    <w:name w:val="Heading reg"/>
    <w:basedOn w:val="Heading1"/>
    <w:next w:val="Normal"/>
    <w:rsid w:val="0079134D"/>
    <w:pPr>
      <w:keepNext w:val="0"/>
      <w:spacing w:after="240"/>
    </w:pPr>
    <w:rPr>
      <w:b w:val="0"/>
    </w:rPr>
  </w:style>
  <w:style w:type="paragraph" w:customStyle="1" w:styleId="HeadingTitle">
    <w:name w:val="HeadingTitle"/>
    <w:basedOn w:val="Normal"/>
    <w:rsid w:val="0079134D"/>
    <w:pPr>
      <w:spacing w:before="240" w:after="240"/>
    </w:pPr>
    <w:rPr>
      <w:b/>
      <w:sz w:val="24"/>
    </w:rPr>
  </w:style>
  <w:style w:type="paragraph" w:customStyle="1" w:styleId="BackSubClause">
    <w:name w:val="BackSubClause"/>
    <w:basedOn w:val="Normal"/>
    <w:rsid w:val="0079134D"/>
    <w:pPr>
      <w:numPr>
        <w:ilvl w:val="1"/>
        <w:numId w:val="8"/>
      </w:numPr>
    </w:pPr>
  </w:style>
  <w:style w:type="paragraph" w:customStyle="1" w:styleId="NormalSpaced">
    <w:name w:val="NormalSpaced"/>
    <w:basedOn w:val="Normal"/>
    <w:next w:val="Normal"/>
    <w:link w:val="NormalSpacedChar"/>
    <w:rsid w:val="0079134D"/>
  </w:style>
  <w:style w:type="paragraph" w:customStyle="1" w:styleId="Bullet">
    <w:name w:val="Bullet"/>
    <w:basedOn w:val="Normal"/>
    <w:rsid w:val="0079134D"/>
    <w:pPr>
      <w:numPr>
        <w:numId w:val="9"/>
      </w:numPr>
      <w:spacing w:after="240"/>
    </w:pPr>
  </w:style>
  <w:style w:type="paragraph" w:customStyle="1" w:styleId="Bullet2">
    <w:name w:val="Bullet2"/>
    <w:basedOn w:val="Normal"/>
    <w:rsid w:val="0079134D"/>
    <w:pPr>
      <w:numPr>
        <w:numId w:val="11"/>
      </w:numPr>
      <w:spacing w:after="240" w:line="240" w:lineRule="auto"/>
    </w:pPr>
  </w:style>
  <w:style w:type="paragraph" w:customStyle="1" w:styleId="Bullet3">
    <w:name w:val="Bullet3"/>
    <w:basedOn w:val="Normal"/>
    <w:rsid w:val="0079134D"/>
    <w:pPr>
      <w:numPr>
        <w:numId w:val="12"/>
      </w:numPr>
      <w:spacing w:after="240" w:line="240" w:lineRule="auto"/>
    </w:pPr>
  </w:style>
  <w:style w:type="paragraph" w:customStyle="1" w:styleId="NormalCell">
    <w:name w:val="NormalCell"/>
    <w:basedOn w:val="Normal"/>
    <w:rsid w:val="0079134D"/>
    <w:pPr>
      <w:spacing w:before="120" w:after="120"/>
    </w:pPr>
  </w:style>
  <w:style w:type="paragraph" w:customStyle="1" w:styleId="NormalSmall">
    <w:name w:val="NormalSmall"/>
    <w:basedOn w:val="NormalCell"/>
    <w:rsid w:val="0079134D"/>
    <w:rPr>
      <w:sz w:val="18"/>
    </w:rPr>
  </w:style>
  <w:style w:type="paragraph" w:customStyle="1" w:styleId="BulletSmall">
    <w:name w:val="Bullet Small"/>
    <w:basedOn w:val="Bullet"/>
    <w:rsid w:val="0079134D"/>
    <w:rPr>
      <w:sz w:val="18"/>
    </w:rPr>
  </w:style>
  <w:style w:type="paragraph" w:customStyle="1" w:styleId="Bullet4">
    <w:name w:val="Bullet4"/>
    <w:basedOn w:val="Normal"/>
    <w:rsid w:val="0079134D"/>
    <w:pPr>
      <w:numPr>
        <w:numId w:val="13"/>
      </w:numPr>
      <w:spacing w:after="240" w:line="240" w:lineRule="auto"/>
    </w:pPr>
  </w:style>
  <w:style w:type="paragraph" w:customStyle="1" w:styleId="Bullet5">
    <w:name w:val="Bullet5"/>
    <w:basedOn w:val="Normal"/>
    <w:rsid w:val="0079134D"/>
    <w:pPr>
      <w:numPr>
        <w:numId w:val="14"/>
      </w:numPr>
      <w:spacing w:after="240"/>
    </w:pPr>
  </w:style>
  <w:style w:type="paragraph" w:customStyle="1" w:styleId="Bodysubpara2">
    <w:name w:val="Body sub para2"/>
    <w:basedOn w:val="Bodysubpara"/>
    <w:rsid w:val="0079134D"/>
    <w:pPr>
      <w:spacing w:after="240"/>
      <w:ind w:left="3028"/>
    </w:pPr>
  </w:style>
  <w:style w:type="paragraph" w:customStyle="1" w:styleId="Bullet1">
    <w:name w:val="Bullet1"/>
    <w:basedOn w:val="Normal"/>
    <w:rsid w:val="0079134D"/>
    <w:pPr>
      <w:numPr>
        <w:numId w:val="10"/>
      </w:numPr>
      <w:spacing w:after="240"/>
    </w:pPr>
  </w:style>
  <w:style w:type="paragraph" w:customStyle="1" w:styleId="Bullet1continued">
    <w:name w:val="Bullet1continued"/>
    <w:basedOn w:val="Bullet1"/>
    <w:rsid w:val="0079134D"/>
    <w:pPr>
      <w:numPr>
        <w:numId w:val="0"/>
      </w:numPr>
      <w:ind w:left="357"/>
    </w:pPr>
  </w:style>
  <w:style w:type="paragraph" w:customStyle="1" w:styleId="Bullet2continued">
    <w:name w:val="Bullet2continued"/>
    <w:basedOn w:val="Bullet2"/>
    <w:rsid w:val="0079134D"/>
    <w:pPr>
      <w:numPr>
        <w:numId w:val="0"/>
      </w:numPr>
      <w:ind w:left="1077"/>
    </w:pPr>
  </w:style>
  <w:style w:type="paragraph" w:customStyle="1" w:styleId="Bullet3continued">
    <w:name w:val="Bullet3continued"/>
    <w:basedOn w:val="Bullet3"/>
    <w:rsid w:val="0079134D"/>
    <w:pPr>
      <w:numPr>
        <w:numId w:val="0"/>
      </w:numPr>
      <w:ind w:left="1945"/>
    </w:pPr>
  </w:style>
  <w:style w:type="paragraph" w:customStyle="1" w:styleId="Bullet4continued">
    <w:name w:val="Bullet4continued"/>
    <w:basedOn w:val="Bullet4"/>
    <w:rsid w:val="0079134D"/>
    <w:pPr>
      <w:numPr>
        <w:numId w:val="0"/>
      </w:numPr>
      <w:ind w:left="2676"/>
    </w:pPr>
  </w:style>
  <w:style w:type="paragraph" w:customStyle="1" w:styleId="Bullet5continued">
    <w:name w:val="Bullet5continued"/>
    <w:basedOn w:val="Bullet5"/>
    <w:rsid w:val="0079134D"/>
    <w:pPr>
      <w:numPr>
        <w:numId w:val="0"/>
      </w:numPr>
      <w:ind w:left="3385"/>
    </w:pPr>
  </w:style>
  <w:style w:type="paragraph" w:customStyle="1" w:styleId="XExecutionHeading">
    <w:name w:val="X Execution Heading"/>
    <w:basedOn w:val="XExecution"/>
    <w:rsid w:val="0079134D"/>
    <w:pPr>
      <w:keepNext/>
      <w:spacing w:before="320" w:after="240"/>
    </w:pPr>
    <w:rPr>
      <w:b/>
      <w:smallCaps/>
      <w:kern w:val="28"/>
    </w:rPr>
  </w:style>
  <w:style w:type="paragraph" w:customStyle="1" w:styleId="StyleNormalSpacedBold">
    <w:name w:val="Style NormalSpaced + Bold"/>
    <w:basedOn w:val="NormalSpaced"/>
    <w:link w:val="StyleNormalSpacedBoldChar"/>
    <w:rsid w:val="0079134D"/>
    <w:rPr>
      <w:rFonts w:ascii="Arial Bold" w:hAnsi="Arial Bold"/>
      <w:b/>
      <w:bCs/>
      <w:caps/>
    </w:rPr>
  </w:style>
  <w:style w:type="character" w:customStyle="1" w:styleId="NormalSpacedChar">
    <w:name w:val="NormalSpaced Char"/>
    <w:link w:val="NormalSpaced"/>
    <w:rsid w:val="0079134D"/>
    <w:rPr>
      <w:rFonts w:ascii="Arial" w:eastAsia="Times New Roman" w:hAnsi="Arial" w:cs="Times New Roman"/>
      <w:sz w:val="20"/>
      <w:szCs w:val="20"/>
      <w:lang w:eastAsia="en-US"/>
    </w:rPr>
  </w:style>
  <w:style w:type="character" w:customStyle="1" w:styleId="StyleNormalSpacedBoldChar">
    <w:name w:val="Style NormalSpaced + Bold Char"/>
    <w:link w:val="StyleNormalSpacedBold"/>
    <w:rsid w:val="0079134D"/>
    <w:rPr>
      <w:rFonts w:ascii="Arial Bold" w:eastAsia="Times New Roman" w:hAnsi="Arial Bold" w:cs="Times New Roman"/>
      <w:b/>
      <w:bCs/>
      <w:caps/>
      <w:sz w:val="20"/>
      <w:szCs w:val="20"/>
      <w:lang w:eastAsia="en-US"/>
    </w:rPr>
  </w:style>
  <w:style w:type="paragraph" w:customStyle="1" w:styleId="Style1PartiesBold">
    <w:name w:val="Style (1) Parties + Bold"/>
    <w:basedOn w:val="1Parties"/>
    <w:rsid w:val="0079134D"/>
    <w:pPr>
      <w:numPr>
        <w:numId w:val="0"/>
      </w:numPr>
    </w:pPr>
    <w:rPr>
      <w:b/>
      <w:bCs/>
    </w:rPr>
  </w:style>
  <w:style w:type="paragraph" w:styleId="ListNumber">
    <w:name w:val="List Number"/>
    <w:basedOn w:val="Normal"/>
    <w:rsid w:val="0079134D"/>
    <w:pPr>
      <w:numPr>
        <w:numId w:val="26"/>
      </w:numPr>
      <w:spacing w:before="280" w:after="120"/>
    </w:pPr>
  </w:style>
  <w:style w:type="paragraph" w:styleId="ListContinue2">
    <w:name w:val="List Continue 2"/>
    <w:basedOn w:val="Normal"/>
    <w:rsid w:val="0079134D"/>
    <w:pPr>
      <w:spacing w:after="120"/>
      <w:ind w:left="566"/>
    </w:pPr>
  </w:style>
  <w:style w:type="paragraph" w:styleId="ListContinue">
    <w:name w:val="List Continue"/>
    <w:basedOn w:val="Normal"/>
    <w:rsid w:val="0079134D"/>
    <w:pPr>
      <w:spacing w:after="120"/>
      <w:ind w:left="283"/>
    </w:pPr>
  </w:style>
  <w:style w:type="numbering" w:styleId="1ai">
    <w:name w:val="Outline List 1"/>
    <w:basedOn w:val="NoList"/>
    <w:rsid w:val="0079134D"/>
    <w:pPr>
      <w:numPr>
        <w:numId w:val="2"/>
      </w:numPr>
    </w:pPr>
  </w:style>
  <w:style w:type="numbering" w:styleId="ArticleSection">
    <w:name w:val="Outline List 3"/>
    <w:basedOn w:val="NoList"/>
    <w:rsid w:val="0079134D"/>
    <w:pPr>
      <w:numPr>
        <w:numId w:val="6"/>
      </w:numPr>
    </w:pPr>
  </w:style>
  <w:style w:type="paragraph" w:styleId="BlockText">
    <w:name w:val="Block Text"/>
    <w:basedOn w:val="Normal"/>
    <w:rsid w:val="0079134D"/>
    <w:pPr>
      <w:spacing w:after="120"/>
      <w:ind w:left="1440" w:right="1440"/>
    </w:pPr>
  </w:style>
  <w:style w:type="paragraph" w:styleId="BodyText">
    <w:name w:val="Body Text"/>
    <w:basedOn w:val="Normal"/>
    <w:link w:val="BodyTextChar"/>
    <w:rsid w:val="0079134D"/>
    <w:pPr>
      <w:spacing w:after="120"/>
    </w:pPr>
  </w:style>
  <w:style w:type="character" w:customStyle="1" w:styleId="BodyTextChar">
    <w:name w:val="Body Text Char"/>
    <w:link w:val="BodyText"/>
    <w:rsid w:val="00127A37"/>
    <w:rPr>
      <w:rFonts w:ascii="Arial" w:eastAsia="Times New Roman" w:hAnsi="Arial" w:cs="Times New Roman"/>
      <w:sz w:val="20"/>
      <w:szCs w:val="20"/>
      <w:lang w:eastAsia="en-US"/>
    </w:rPr>
  </w:style>
  <w:style w:type="paragraph" w:styleId="BodyText2">
    <w:name w:val="Body Text 2"/>
    <w:basedOn w:val="Normal"/>
    <w:link w:val="BodyText2Char"/>
    <w:rsid w:val="0079134D"/>
    <w:pPr>
      <w:spacing w:after="120" w:line="480" w:lineRule="auto"/>
    </w:pPr>
  </w:style>
  <w:style w:type="character" w:customStyle="1" w:styleId="BodyText2Char">
    <w:name w:val="Body Text 2 Char"/>
    <w:link w:val="BodyText2"/>
    <w:rsid w:val="00127A37"/>
    <w:rPr>
      <w:rFonts w:ascii="Arial" w:eastAsia="Times New Roman" w:hAnsi="Arial" w:cs="Times New Roman"/>
      <w:sz w:val="20"/>
      <w:szCs w:val="20"/>
      <w:lang w:eastAsia="en-US"/>
    </w:rPr>
  </w:style>
  <w:style w:type="paragraph" w:styleId="BodyText3">
    <w:name w:val="Body Text 3"/>
    <w:basedOn w:val="Normal"/>
    <w:link w:val="BodyText3Char"/>
    <w:rsid w:val="0079134D"/>
    <w:pPr>
      <w:spacing w:after="120"/>
    </w:pPr>
    <w:rPr>
      <w:sz w:val="16"/>
      <w:szCs w:val="16"/>
    </w:rPr>
  </w:style>
  <w:style w:type="character" w:customStyle="1" w:styleId="BodyText3Char">
    <w:name w:val="Body Text 3 Char"/>
    <w:link w:val="BodyText3"/>
    <w:rsid w:val="00127A37"/>
    <w:rPr>
      <w:rFonts w:ascii="Arial" w:eastAsia="Times New Roman" w:hAnsi="Arial" w:cs="Times New Roman"/>
      <w:sz w:val="16"/>
      <w:szCs w:val="16"/>
      <w:lang w:eastAsia="en-US"/>
    </w:rPr>
  </w:style>
  <w:style w:type="paragraph" w:styleId="BodyTextFirstIndent">
    <w:name w:val="Body Text First Indent"/>
    <w:basedOn w:val="BodyText"/>
    <w:link w:val="BodyTextFirstIndentChar"/>
    <w:rsid w:val="0079134D"/>
    <w:pPr>
      <w:ind w:firstLine="210"/>
    </w:pPr>
  </w:style>
  <w:style w:type="character" w:customStyle="1" w:styleId="BodyTextFirstIndentChar">
    <w:name w:val="Body Text First Indent Char"/>
    <w:link w:val="BodyTextFirstIndent"/>
    <w:rsid w:val="00127A37"/>
    <w:rPr>
      <w:rFonts w:ascii="Arial" w:eastAsia="Times New Roman" w:hAnsi="Arial" w:cs="Times New Roman"/>
      <w:sz w:val="20"/>
      <w:szCs w:val="20"/>
      <w:lang w:eastAsia="en-US"/>
    </w:rPr>
  </w:style>
  <w:style w:type="paragraph" w:styleId="BodyTextIndent">
    <w:name w:val="Body Text Indent"/>
    <w:basedOn w:val="Normal"/>
    <w:link w:val="BodyTextIndentChar"/>
    <w:rsid w:val="0079134D"/>
    <w:pPr>
      <w:spacing w:after="120"/>
      <w:ind w:left="283"/>
    </w:pPr>
  </w:style>
  <w:style w:type="character" w:customStyle="1" w:styleId="BodyTextIndentChar">
    <w:name w:val="Body Text Indent Char"/>
    <w:link w:val="BodyTextIndent"/>
    <w:rsid w:val="00127A37"/>
    <w:rPr>
      <w:rFonts w:ascii="Arial" w:eastAsia="Times New Roman" w:hAnsi="Arial" w:cs="Times New Roman"/>
      <w:sz w:val="20"/>
      <w:szCs w:val="20"/>
      <w:lang w:eastAsia="en-US"/>
    </w:rPr>
  </w:style>
  <w:style w:type="paragraph" w:styleId="BodyTextFirstIndent2">
    <w:name w:val="Body Text First Indent 2"/>
    <w:basedOn w:val="BodyTextIndent"/>
    <w:link w:val="BodyTextFirstIndent2Char"/>
    <w:rsid w:val="0079134D"/>
    <w:pPr>
      <w:ind w:firstLine="210"/>
    </w:pPr>
  </w:style>
  <w:style w:type="character" w:customStyle="1" w:styleId="BodyTextFirstIndent2Char">
    <w:name w:val="Body Text First Indent 2 Char"/>
    <w:link w:val="BodyTextFirstIndent2"/>
    <w:rsid w:val="00127A37"/>
    <w:rPr>
      <w:rFonts w:ascii="Arial" w:eastAsia="Times New Roman" w:hAnsi="Arial" w:cs="Times New Roman"/>
      <w:sz w:val="20"/>
      <w:szCs w:val="20"/>
      <w:lang w:eastAsia="en-US"/>
    </w:rPr>
  </w:style>
  <w:style w:type="paragraph" w:styleId="BodyTextIndent2">
    <w:name w:val="Body Text Indent 2"/>
    <w:basedOn w:val="Normal"/>
    <w:link w:val="BodyTextIndent2Char"/>
    <w:rsid w:val="0079134D"/>
    <w:pPr>
      <w:spacing w:after="120" w:line="480" w:lineRule="auto"/>
      <w:ind w:left="283"/>
    </w:pPr>
  </w:style>
  <w:style w:type="character" w:customStyle="1" w:styleId="BodyTextIndent2Char">
    <w:name w:val="Body Text Indent 2 Char"/>
    <w:link w:val="BodyTextIndent2"/>
    <w:rsid w:val="00127A37"/>
    <w:rPr>
      <w:rFonts w:ascii="Arial" w:eastAsia="Times New Roman" w:hAnsi="Arial" w:cs="Times New Roman"/>
      <w:sz w:val="20"/>
      <w:szCs w:val="20"/>
      <w:lang w:eastAsia="en-US"/>
    </w:rPr>
  </w:style>
  <w:style w:type="paragraph" w:styleId="BodyTextIndent3">
    <w:name w:val="Body Text Indent 3"/>
    <w:basedOn w:val="Normal"/>
    <w:link w:val="BodyTextIndent3Char"/>
    <w:rsid w:val="0079134D"/>
    <w:pPr>
      <w:spacing w:after="120"/>
      <w:ind w:left="283"/>
    </w:pPr>
    <w:rPr>
      <w:sz w:val="16"/>
      <w:szCs w:val="16"/>
    </w:rPr>
  </w:style>
  <w:style w:type="character" w:customStyle="1" w:styleId="BodyTextIndent3Char">
    <w:name w:val="Body Text Indent 3 Char"/>
    <w:link w:val="BodyTextIndent3"/>
    <w:rsid w:val="00127A37"/>
    <w:rPr>
      <w:rFonts w:ascii="Arial" w:eastAsia="Times New Roman" w:hAnsi="Arial" w:cs="Times New Roman"/>
      <w:sz w:val="16"/>
      <w:szCs w:val="16"/>
      <w:lang w:eastAsia="en-US"/>
    </w:rPr>
  </w:style>
  <w:style w:type="paragraph" w:styleId="Closing">
    <w:name w:val="Closing"/>
    <w:basedOn w:val="Normal"/>
    <w:link w:val="ClosingChar"/>
    <w:rsid w:val="0079134D"/>
    <w:pPr>
      <w:ind w:left="4252"/>
    </w:pPr>
  </w:style>
  <w:style w:type="character" w:customStyle="1" w:styleId="ClosingChar">
    <w:name w:val="Closing Char"/>
    <w:link w:val="Closing"/>
    <w:rsid w:val="00127A37"/>
    <w:rPr>
      <w:rFonts w:ascii="Arial" w:eastAsia="Times New Roman" w:hAnsi="Arial" w:cs="Times New Roman"/>
      <w:sz w:val="20"/>
      <w:szCs w:val="20"/>
      <w:lang w:eastAsia="en-US"/>
    </w:rPr>
  </w:style>
  <w:style w:type="paragraph" w:styleId="Date">
    <w:name w:val="Date"/>
    <w:basedOn w:val="Normal"/>
    <w:next w:val="Normal"/>
    <w:link w:val="DateChar"/>
    <w:rsid w:val="0079134D"/>
  </w:style>
  <w:style w:type="character" w:customStyle="1" w:styleId="DateChar">
    <w:name w:val="Date Char"/>
    <w:link w:val="Date"/>
    <w:rsid w:val="00127A37"/>
    <w:rPr>
      <w:rFonts w:ascii="Arial" w:eastAsia="Times New Roman" w:hAnsi="Arial" w:cs="Times New Roman"/>
      <w:sz w:val="20"/>
      <w:szCs w:val="20"/>
      <w:lang w:eastAsia="en-US"/>
    </w:rPr>
  </w:style>
  <w:style w:type="paragraph" w:styleId="E-mailSignature">
    <w:name w:val="E-mail Signature"/>
    <w:basedOn w:val="Normal"/>
    <w:link w:val="E-mailSignatureChar"/>
    <w:rsid w:val="0079134D"/>
  </w:style>
  <w:style w:type="character" w:customStyle="1" w:styleId="E-mailSignatureChar">
    <w:name w:val="E-mail Signature Char"/>
    <w:link w:val="E-mailSignature"/>
    <w:rsid w:val="00127A37"/>
    <w:rPr>
      <w:rFonts w:ascii="Arial" w:eastAsia="Times New Roman" w:hAnsi="Arial" w:cs="Times New Roman"/>
      <w:sz w:val="20"/>
      <w:szCs w:val="20"/>
      <w:lang w:eastAsia="en-US"/>
    </w:rPr>
  </w:style>
  <w:style w:type="paragraph" w:styleId="EnvelopeAddress">
    <w:name w:val="envelope address"/>
    <w:basedOn w:val="Normal"/>
    <w:rsid w:val="0079134D"/>
    <w:pPr>
      <w:framePr w:w="7920" w:h="1980" w:hRule="exact" w:hSpace="180" w:wrap="auto" w:hAnchor="page" w:xAlign="center" w:yAlign="bottom"/>
      <w:ind w:left="2880"/>
    </w:pPr>
    <w:rPr>
      <w:rFonts w:cs="Arial"/>
      <w:sz w:val="24"/>
      <w:szCs w:val="24"/>
    </w:rPr>
  </w:style>
  <w:style w:type="character" w:styleId="HTMLAcronym">
    <w:name w:val="HTML Acronym"/>
    <w:basedOn w:val="DefaultParagraphFont"/>
    <w:rsid w:val="0079134D"/>
  </w:style>
  <w:style w:type="paragraph" w:styleId="HTMLAddress">
    <w:name w:val="HTML Address"/>
    <w:basedOn w:val="Normal"/>
    <w:link w:val="HTMLAddressChar"/>
    <w:rsid w:val="0079134D"/>
    <w:rPr>
      <w:i/>
      <w:iCs/>
    </w:rPr>
  </w:style>
  <w:style w:type="character" w:customStyle="1" w:styleId="HTMLAddressChar">
    <w:name w:val="HTML Address Char"/>
    <w:link w:val="HTMLAddress"/>
    <w:rsid w:val="00127A37"/>
    <w:rPr>
      <w:rFonts w:ascii="Arial" w:eastAsia="Times New Roman" w:hAnsi="Arial" w:cs="Times New Roman"/>
      <w:i/>
      <w:iCs/>
      <w:sz w:val="20"/>
      <w:szCs w:val="20"/>
      <w:lang w:eastAsia="en-US"/>
    </w:rPr>
  </w:style>
  <w:style w:type="paragraph" w:styleId="HTMLPreformatted">
    <w:name w:val="HTML Preformatted"/>
    <w:basedOn w:val="Normal"/>
    <w:link w:val="HTMLPreformattedChar"/>
    <w:rsid w:val="0079134D"/>
    <w:rPr>
      <w:rFonts w:ascii="Courier New" w:hAnsi="Courier New" w:cs="Courier New"/>
    </w:rPr>
  </w:style>
  <w:style w:type="character" w:customStyle="1" w:styleId="HTMLPreformattedChar">
    <w:name w:val="HTML Preformatted Char"/>
    <w:link w:val="HTMLPreformatted"/>
    <w:rsid w:val="00127A37"/>
    <w:rPr>
      <w:rFonts w:ascii="Courier New" w:eastAsia="Times New Roman" w:hAnsi="Courier New" w:cs="Courier New"/>
      <w:sz w:val="20"/>
      <w:szCs w:val="20"/>
      <w:lang w:eastAsia="en-US"/>
    </w:rPr>
  </w:style>
  <w:style w:type="paragraph" w:styleId="List">
    <w:name w:val="List"/>
    <w:basedOn w:val="Normal"/>
    <w:rsid w:val="0079134D"/>
    <w:pPr>
      <w:ind w:left="283" w:hanging="283"/>
    </w:pPr>
  </w:style>
  <w:style w:type="paragraph" w:styleId="List2">
    <w:name w:val="List 2"/>
    <w:basedOn w:val="Normal"/>
    <w:rsid w:val="0079134D"/>
    <w:pPr>
      <w:ind w:left="566" w:hanging="283"/>
    </w:pPr>
  </w:style>
  <w:style w:type="paragraph" w:styleId="List3">
    <w:name w:val="List 3"/>
    <w:basedOn w:val="Normal"/>
    <w:rsid w:val="0079134D"/>
    <w:pPr>
      <w:ind w:left="849" w:hanging="283"/>
    </w:pPr>
  </w:style>
  <w:style w:type="paragraph" w:styleId="List4">
    <w:name w:val="List 4"/>
    <w:basedOn w:val="Normal"/>
    <w:rsid w:val="0079134D"/>
    <w:pPr>
      <w:ind w:left="1132" w:hanging="283"/>
    </w:pPr>
  </w:style>
  <w:style w:type="paragraph" w:styleId="List5">
    <w:name w:val="List 5"/>
    <w:basedOn w:val="Normal"/>
    <w:rsid w:val="0079134D"/>
    <w:pPr>
      <w:ind w:left="1415" w:hanging="283"/>
    </w:pPr>
  </w:style>
  <w:style w:type="paragraph" w:styleId="ListBullet">
    <w:name w:val="List Bullet"/>
    <w:basedOn w:val="Normal"/>
    <w:rsid w:val="0079134D"/>
    <w:pPr>
      <w:numPr>
        <w:numId w:val="21"/>
      </w:numPr>
    </w:pPr>
  </w:style>
  <w:style w:type="paragraph" w:styleId="ListBullet2">
    <w:name w:val="List Bullet 2"/>
    <w:basedOn w:val="Normal"/>
    <w:rsid w:val="0079134D"/>
    <w:pPr>
      <w:numPr>
        <w:numId w:val="22"/>
      </w:numPr>
    </w:pPr>
  </w:style>
  <w:style w:type="paragraph" w:styleId="ListBullet3">
    <w:name w:val="List Bullet 3"/>
    <w:basedOn w:val="Normal"/>
    <w:rsid w:val="0079134D"/>
    <w:pPr>
      <w:numPr>
        <w:numId w:val="23"/>
      </w:numPr>
    </w:pPr>
  </w:style>
  <w:style w:type="paragraph" w:styleId="ListBullet4">
    <w:name w:val="List Bullet 4"/>
    <w:basedOn w:val="Normal"/>
    <w:rsid w:val="0079134D"/>
    <w:pPr>
      <w:numPr>
        <w:numId w:val="24"/>
      </w:numPr>
    </w:pPr>
  </w:style>
  <w:style w:type="paragraph" w:styleId="ListBullet5">
    <w:name w:val="List Bullet 5"/>
    <w:basedOn w:val="Normal"/>
    <w:rsid w:val="0079134D"/>
    <w:pPr>
      <w:numPr>
        <w:numId w:val="25"/>
      </w:numPr>
    </w:pPr>
  </w:style>
  <w:style w:type="paragraph" w:styleId="ListContinue3">
    <w:name w:val="List Continue 3"/>
    <w:basedOn w:val="Normal"/>
    <w:rsid w:val="0079134D"/>
    <w:pPr>
      <w:spacing w:after="120"/>
      <w:ind w:left="849"/>
    </w:pPr>
  </w:style>
  <w:style w:type="paragraph" w:styleId="ListContinue4">
    <w:name w:val="List Continue 4"/>
    <w:basedOn w:val="Normal"/>
    <w:rsid w:val="0079134D"/>
    <w:pPr>
      <w:spacing w:after="120"/>
      <w:ind w:left="1132"/>
    </w:pPr>
  </w:style>
  <w:style w:type="paragraph" w:styleId="ListContinue5">
    <w:name w:val="List Continue 5"/>
    <w:basedOn w:val="Normal"/>
    <w:rsid w:val="0079134D"/>
    <w:pPr>
      <w:spacing w:after="120"/>
      <w:ind w:left="1415"/>
    </w:pPr>
  </w:style>
  <w:style w:type="paragraph" w:styleId="ListNumber2">
    <w:name w:val="List Number 2"/>
    <w:basedOn w:val="Normal"/>
    <w:rsid w:val="0079134D"/>
    <w:pPr>
      <w:numPr>
        <w:numId w:val="27"/>
      </w:numPr>
    </w:pPr>
  </w:style>
  <w:style w:type="paragraph" w:styleId="ListNumber3">
    <w:name w:val="List Number 3"/>
    <w:basedOn w:val="Normal"/>
    <w:rsid w:val="0079134D"/>
    <w:pPr>
      <w:numPr>
        <w:numId w:val="28"/>
      </w:numPr>
    </w:pPr>
  </w:style>
  <w:style w:type="paragraph" w:styleId="ListNumber4">
    <w:name w:val="List Number 4"/>
    <w:basedOn w:val="Normal"/>
    <w:rsid w:val="0079134D"/>
    <w:pPr>
      <w:numPr>
        <w:numId w:val="29"/>
      </w:numPr>
    </w:pPr>
  </w:style>
  <w:style w:type="paragraph" w:styleId="ListNumber5">
    <w:name w:val="List Number 5"/>
    <w:basedOn w:val="Normal"/>
    <w:rsid w:val="0079134D"/>
    <w:pPr>
      <w:numPr>
        <w:numId w:val="30"/>
      </w:numPr>
    </w:pPr>
  </w:style>
  <w:style w:type="paragraph" w:styleId="MessageHeader">
    <w:name w:val="Message Header"/>
    <w:basedOn w:val="Normal"/>
    <w:link w:val="MessageHeaderChar"/>
    <w:rsid w:val="0079134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127A37"/>
    <w:rPr>
      <w:rFonts w:ascii="Arial" w:eastAsia="Times New Roman" w:hAnsi="Arial" w:cs="Arial"/>
      <w:sz w:val="24"/>
      <w:szCs w:val="24"/>
      <w:shd w:val="pct20" w:color="auto" w:fill="auto"/>
      <w:lang w:eastAsia="en-US"/>
    </w:rPr>
  </w:style>
  <w:style w:type="paragraph" w:styleId="NormalWeb">
    <w:name w:val="Normal (Web)"/>
    <w:basedOn w:val="Normal"/>
    <w:rsid w:val="0079134D"/>
    <w:rPr>
      <w:rFonts w:ascii="Times New Roman" w:hAnsi="Times New Roman"/>
      <w:sz w:val="24"/>
      <w:szCs w:val="24"/>
    </w:rPr>
  </w:style>
  <w:style w:type="paragraph" w:styleId="NormalIndent">
    <w:name w:val="Normal Indent"/>
    <w:basedOn w:val="Normal"/>
    <w:rsid w:val="0079134D"/>
    <w:pPr>
      <w:ind w:left="1134"/>
    </w:pPr>
  </w:style>
  <w:style w:type="paragraph" w:styleId="NoteHeading">
    <w:name w:val="Note Heading"/>
    <w:basedOn w:val="Normal"/>
    <w:next w:val="Normal"/>
    <w:link w:val="NoteHeadingChar"/>
    <w:rsid w:val="0079134D"/>
  </w:style>
  <w:style w:type="character" w:customStyle="1" w:styleId="NoteHeadingChar">
    <w:name w:val="Note Heading Char"/>
    <w:link w:val="NoteHeading"/>
    <w:rsid w:val="00127A37"/>
    <w:rPr>
      <w:rFonts w:ascii="Arial" w:eastAsia="Times New Roman" w:hAnsi="Arial" w:cs="Times New Roman"/>
      <w:sz w:val="20"/>
      <w:szCs w:val="20"/>
      <w:lang w:eastAsia="en-US"/>
    </w:rPr>
  </w:style>
  <w:style w:type="paragraph" w:styleId="PlainText">
    <w:name w:val="Plain Text"/>
    <w:basedOn w:val="Normal"/>
    <w:link w:val="PlainTextChar"/>
    <w:rsid w:val="0079134D"/>
    <w:rPr>
      <w:rFonts w:ascii="Courier New" w:hAnsi="Courier New" w:cs="Courier New"/>
    </w:rPr>
  </w:style>
  <w:style w:type="character" w:customStyle="1" w:styleId="PlainTextChar">
    <w:name w:val="Plain Text Char"/>
    <w:link w:val="PlainText"/>
    <w:rsid w:val="00127A37"/>
    <w:rPr>
      <w:rFonts w:ascii="Courier New" w:eastAsia="Times New Roman" w:hAnsi="Courier New" w:cs="Courier New"/>
      <w:sz w:val="20"/>
      <w:szCs w:val="20"/>
      <w:lang w:eastAsia="en-US"/>
    </w:rPr>
  </w:style>
  <w:style w:type="paragraph" w:styleId="Salutation">
    <w:name w:val="Salutation"/>
    <w:basedOn w:val="Normal"/>
    <w:next w:val="Normal"/>
    <w:link w:val="SalutationChar"/>
    <w:rsid w:val="0079134D"/>
  </w:style>
  <w:style w:type="character" w:customStyle="1" w:styleId="SalutationChar">
    <w:name w:val="Salutation Char"/>
    <w:link w:val="Salutation"/>
    <w:rsid w:val="00127A37"/>
    <w:rPr>
      <w:rFonts w:ascii="Arial" w:eastAsia="Times New Roman" w:hAnsi="Arial" w:cs="Times New Roman"/>
      <w:sz w:val="20"/>
      <w:szCs w:val="20"/>
      <w:lang w:eastAsia="en-US"/>
    </w:rPr>
  </w:style>
  <w:style w:type="paragraph" w:styleId="Signature">
    <w:name w:val="Signature"/>
    <w:basedOn w:val="Normal"/>
    <w:link w:val="SignatureChar"/>
    <w:rsid w:val="0079134D"/>
    <w:pPr>
      <w:ind w:left="4252"/>
    </w:pPr>
  </w:style>
  <w:style w:type="character" w:customStyle="1" w:styleId="SignatureChar">
    <w:name w:val="Signature Char"/>
    <w:link w:val="Signature"/>
    <w:rsid w:val="00127A37"/>
    <w:rPr>
      <w:rFonts w:ascii="Arial" w:eastAsia="Times New Roman" w:hAnsi="Arial" w:cs="Times New Roman"/>
      <w:sz w:val="20"/>
      <w:szCs w:val="20"/>
      <w:lang w:eastAsia="en-US"/>
    </w:rPr>
  </w:style>
  <w:style w:type="paragraph" w:styleId="Subtitle">
    <w:name w:val="Subtitle"/>
    <w:basedOn w:val="Normal"/>
    <w:link w:val="SubtitleChar"/>
    <w:qFormat/>
    <w:rsid w:val="0079134D"/>
    <w:pPr>
      <w:spacing w:after="60"/>
      <w:jc w:val="center"/>
      <w:outlineLvl w:val="1"/>
    </w:pPr>
    <w:rPr>
      <w:rFonts w:cs="Arial"/>
      <w:sz w:val="24"/>
      <w:szCs w:val="24"/>
    </w:rPr>
  </w:style>
  <w:style w:type="character" w:customStyle="1" w:styleId="SubtitleChar">
    <w:name w:val="Subtitle Char"/>
    <w:link w:val="Subtitle"/>
    <w:rsid w:val="00127A37"/>
    <w:rPr>
      <w:rFonts w:ascii="Arial" w:eastAsia="Times New Roman" w:hAnsi="Arial" w:cs="Arial"/>
      <w:sz w:val="24"/>
      <w:szCs w:val="24"/>
      <w:lang w:eastAsia="en-US"/>
    </w:rPr>
  </w:style>
  <w:style w:type="table" w:styleId="Table3Deffects1">
    <w:name w:val="Table 3D effects 1"/>
    <w:basedOn w:val="TableNormal"/>
    <w:rsid w:val="0079134D"/>
    <w:pPr>
      <w:spacing w:after="0" w:line="300" w:lineRule="exact"/>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134D"/>
    <w:pPr>
      <w:spacing w:after="0" w:line="300" w:lineRule="exact"/>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134D"/>
    <w:pPr>
      <w:spacing w:after="0" w:line="300" w:lineRule="exact"/>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79134D"/>
    <w:pPr>
      <w:spacing w:after="0" w:line="300" w:lineRule="exact"/>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134D"/>
    <w:pPr>
      <w:spacing w:after="0" w:line="300" w:lineRule="exact"/>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134D"/>
    <w:pPr>
      <w:spacing w:after="0" w:line="300" w:lineRule="exact"/>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134D"/>
    <w:pPr>
      <w:spacing w:after="0" w:line="300" w:lineRule="exact"/>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79134D"/>
    <w:pPr>
      <w:spacing w:after="0" w:line="300" w:lineRule="exact"/>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79134D"/>
    <w:pPr>
      <w:spacing w:after="0" w:line="300" w:lineRule="exact"/>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134D"/>
    <w:pPr>
      <w:spacing w:after="0" w:line="300" w:lineRule="exact"/>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9134D"/>
    <w:pPr>
      <w:spacing w:after="0" w:line="30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79134D"/>
    <w:pPr>
      <w:spacing w:after="0" w:line="300" w:lineRule="exact"/>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134D"/>
    <w:pPr>
      <w:spacing w:after="0" w:line="300" w:lineRule="exact"/>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79134D"/>
    <w:pPr>
      <w:spacing w:after="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3">
    <w:name w:val="Table Web 3"/>
    <w:basedOn w:val="TableNormal"/>
    <w:rsid w:val="0079134D"/>
    <w:pPr>
      <w:spacing w:after="0" w:line="300" w:lineRule="exact"/>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134D"/>
    <w:pPr>
      <w:spacing w:before="240" w:after="60"/>
      <w:jc w:val="center"/>
      <w:outlineLvl w:val="0"/>
    </w:pPr>
    <w:rPr>
      <w:rFonts w:cs="Arial"/>
      <w:b/>
      <w:bCs/>
      <w:kern w:val="28"/>
      <w:sz w:val="32"/>
      <w:szCs w:val="32"/>
    </w:rPr>
  </w:style>
  <w:style w:type="character" w:customStyle="1" w:styleId="TitleChar">
    <w:name w:val="Title Char"/>
    <w:link w:val="Title"/>
    <w:rsid w:val="00127A37"/>
    <w:rPr>
      <w:rFonts w:ascii="Arial" w:eastAsia="Times New Roman" w:hAnsi="Arial" w:cs="Arial"/>
      <w:b/>
      <w:bCs/>
      <w:kern w:val="28"/>
      <w:sz w:val="32"/>
      <w:szCs w:val="32"/>
      <w:lang w:eastAsia="en-US"/>
    </w:rPr>
  </w:style>
  <w:style w:type="paragraph" w:customStyle="1" w:styleId="StyleSchmainheadincsingleCentered">
    <w:name w:val="Style Sch   main head inc single + Centered"/>
    <w:basedOn w:val="Schmainheadincsingle"/>
    <w:rsid w:val="0079134D"/>
    <w:pPr>
      <w:numPr>
        <w:numId w:val="0"/>
      </w:numPr>
    </w:pPr>
    <w:rPr>
      <w:bCs/>
      <w:caps w:val="0"/>
    </w:rPr>
  </w:style>
  <w:style w:type="character" w:customStyle="1" w:styleId="AlternativeText">
    <w:name w:val="Alternative Text"/>
    <w:rsid w:val="00127A37"/>
    <w:rPr>
      <w:rFonts w:cs="Arial"/>
    </w:rPr>
  </w:style>
  <w:style w:type="paragraph" w:customStyle="1" w:styleId="Appendix">
    <w:name w:val="Appendix"/>
    <w:basedOn w:val="BodyText"/>
    <w:next w:val="Normal"/>
    <w:rsid w:val="00127A37"/>
    <w:pPr>
      <w:keepNext/>
      <w:pageBreakBefore/>
      <w:numPr>
        <w:numId w:val="5"/>
      </w:numPr>
      <w:spacing w:before="240" w:after="240"/>
      <w:jc w:val="center"/>
    </w:pPr>
    <w:rPr>
      <w:rFonts w:eastAsia="Arial" w:cs="Arial"/>
      <w:b/>
      <w:caps/>
      <w:noProof/>
      <w:lang w:val="en-US" w:eastAsia="en-GB"/>
    </w:rPr>
  </w:style>
  <w:style w:type="paragraph" w:customStyle="1" w:styleId="Appendix1Heading">
    <w:name w:val="Appendix 1 Heading"/>
    <w:basedOn w:val="BodyText"/>
    <w:rsid w:val="00127A37"/>
    <w:pPr>
      <w:keepNext/>
      <w:numPr>
        <w:ilvl w:val="1"/>
        <w:numId w:val="5"/>
      </w:numPr>
      <w:spacing w:before="320" w:after="0"/>
    </w:pPr>
    <w:rPr>
      <w:rFonts w:eastAsia="Arial" w:cs="Arial"/>
      <w:b/>
      <w:caps/>
      <w:noProof/>
      <w:lang w:val="en-US" w:eastAsia="en-GB"/>
    </w:rPr>
  </w:style>
  <w:style w:type="paragraph" w:customStyle="1" w:styleId="Appendix1Number">
    <w:name w:val="Appendix 1 Number"/>
    <w:basedOn w:val="Appendix1Heading"/>
    <w:rsid w:val="00127A37"/>
    <w:rPr>
      <w:b w:val="0"/>
      <w:caps w:val="0"/>
    </w:rPr>
  </w:style>
  <w:style w:type="paragraph" w:customStyle="1" w:styleId="Appendix2Number">
    <w:name w:val="Appendix 2 Number"/>
    <w:basedOn w:val="BodyText"/>
    <w:rsid w:val="00127A37"/>
    <w:pPr>
      <w:numPr>
        <w:ilvl w:val="2"/>
        <w:numId w:val="5"/>
      </w:numPr>
      <w:spacing w:before="280"/>
    </w:pPr>
    <w:rPr>
      <w:rFonts w:eastAsia="Arial" w:cs="Arial"/>
      <w:noProof/>
      <w:lang w:val="en-US" w:eastAsia="en-GB"/>
    </w:rPr>
  </w:style>
  <w:style w:type="paragraph" w:customStyle="1" w:styleId="Appendix2Heading">
    <w:name w:val="Appendix 2 Heading"/>
    <w:basedOn w:val="Appendix2Number"/>
    <w:rsid w:val="00127A37"/>
    <w:pPr>
      <w:keepNext/>
    </w:pPr>
    <w:rPr>
      <w:b/>
    </w:rPr>
  </w:style>
  <w:style w:type="paragraph" w:customStyle="1" w:styleId="Appendix3Number">
    <w:name w:val="Appendix 3 Number"/>
    <w:basedOn w:val="BodyText"/>
    <w:rsid w:val="00127A37"/>
    <w:pPr>
      <w:numPr>
        <w:ilvl w:val="3"/>
        <w:numId w:val="5"/>
      </w:numPr>
    </w:pPr>
    <w:rPr>
      <w:rFonts w:eastAsia="Arial" w:cs="Arial"/>
      <w:noProof/>
      <w:lang w:val="en-US" w:eastAsia="en-GB"/>
    </w:rPr>
  </w:style>
  <w:style w:type="paragraph" w:customStyle="1" w:styleId="Appendix3Heading">
    <w:name w:val="Appendix 3 Heading"/>
    <w:basedOn w:val="Appendix3Number"/>
    <w:rsid w:val="00127A37"/>
    <w:pPr>
      <w:keepNext/>
    </w:pPr>
    <w:rPr>
      <w:b/>
    </w:rPr>
  </w:style>
  <w:style w:type="paragraph" w:customStyle="1" w:styleId="Appendix4Number">
    <w:name w:val="Appendix 4 Number"/>
    <w:basedOn w:val="BodyText"/>
    <w:rsid w:val="00127A37"/>
    <w:pPr>
      <w:numPr>
        <w:ilvl w:val="4"/>
        <w:numId w:val="5"/>
      </w:numPr>
    </w:pPr>
    <w:rPr>
      <w:rFonts w:eastAsia="Arial" w:cs="Arial"/>
      <w:noProof/>
      <w:lang w:val="en-US" w:eastAsia="en-GB"/>
    </w:rPr>
  </w:style>
  <w:style w:type="paragraph" w:customStyle="1" w:styleId="Appendix4Heading">
    <w:name w:val="Appendix 4 Heading"/>
    <w:basedOn w:val="Appendix4Number"/>
    <w:rsid w:val="00127A37"/>
    <w:pPr>
      <w:keepNext/>
    </w:pPr>
    <w:rPr>
      <w:b/>
    </w:rPr>
  </w:style>
  <w:style w:type="paragraph" w:customStyle="1" w:styleId="Appendix5Number">
    <w:name w:val="Appendix 5 Number"/>
    <w:basedOn w:val="BodyText"/>
    <w:rsid w:val="00127A37"/>
    <w:pPr>
      <w:numPr>
        <w:ilvl w:val="5"/>
        <w:numId w:val="5"/>
      </w:numPr>
    </w:pPr>
    <w:rPr>
      <w:rFonts w:eastAsia="Arial" w:cs="Arial"/>
      <w:noProof/>
      <w:lang w:val="en-US" w:eastAsia="en-GB"/>
    </w:rPr>
  </w:style>
  <w:style w:type="paragraph" w:customStyle="1" w:styleId="Appendix5Heading">
    <w:name w:val="Appendix 5 Heading"/>
    <w:basedOn w:val="Appendix5Number"/>
    <w:rsid w:val="00127A37"/>
    <w:pPr>
      <w:keepNext/>
    </w:pPr>
    <w:rPr>
      <w:b/>
    </w:rPr>
  </w:style>
  <w:style w:type="paragraph" w:customStyle="1" w:styleId="Background1">
    <w:name w:val="Background 1"/>
    <w:basedOn w:val="BodyText"/>
    <w:rsid w:val="00127A37"/>
    <w:pPr>
      <w:numPr>
        <w:numId w:val="7"/>
      </w:numPr>
      <w:spacing w:before="120"/>
    </w:pPr>
    <w:rPr>
      <w:rFonts w:eastAsia="Arial" w:cs="Arial"/>
      <w:lang w:val="en-US"/>
    </w:rPr>
  </w:style>
  <w:style w:type="paragraph" w:customStyle="1" w:styleId="Background2">
    <w:name w:val="Background 2"/>
    <w:basedOn w:val="BodyText"/>
    <w:rsid w:val="00127A37"/>
    <w:pPr>
      <w:numPr>
        <w:ilvl w:val="1"/>
        <w:numId w:val="7"/>
      </w:numPr>
      <w:spacing w:before="120"/>
    </w:pPr>
    <w:rPr>
      <w:rFonts w:eastAsia="Arial" w:cs="Arial"/>
      <w:lang w:val="en-US"/>
    </w:rPr>
  </w:style>
  <w:style w:type="paragraph" w:customStyle="1" w:styleId="Background3">
    <w:name w:val="Background 3"/>
    <w:basedOn w:val="BodyText"/>
    <w:rsid w:val="00127A37"/>
    <w:pPr>
      <w:numPr>
        <w:ilvl w:val="2"/>
        <w:numId w:val="7"/>
      </w:numPr>
      <w:spacing w:before="120"/>
    </w:pPr>
    <w:rPr>
      <w:rFonts w:eastAsia="Arial" w:cs="Arial"/>
      <w:lang w:val="en-US"/>
    </w:rPr>
  </w:style>
  <w:style w:type="paragraph" w:styleId="BalloonText">
    <w:name w:val="Balloon Text"/>
    <w:basedOn w:val="Normal"/>
    <w:link w:val="BalloonTextChar"/>
    <w:rsid w:val="00127A37"/>
    <w:pPr>
      <w:spacing w:line="240" w:lineRule="auto"/>
    </w:pPr>
    <w:rPr>
      <w:rFonts w:ascii="Tahoma" w:eastAsia="Arial" w:hAnsi="Tahoma" w:cs="Tahoma"/>
      <w:sz w:val="16"/>
      <w:szCs w:val="16"/>
      <w:lang w:val="en-US"/>
    </w:rPr>
  </w:style>
  <w:style w:type="character" w:customStyle="1" w:styleId="BalloonTextChar">
    <w:name w:val="Balloon Text Char"/>
    <w:link w:val="BalloonText"/>
    <w:rsid w:val="00127A37"/>
    <w:rPr>
      <w:rFonts w:ascii="Tahoma" w:eastAsia="Arial" w:hAnsi="Tahoma" w:cs="Tahoma"/>
      <w:sz w:val="16"/>
      <w:szCs w:val="16"/>
      <w:lang w:val="en-US" w:eastAsia="en-US"/>
    </w:rPr>
  </w:style>
  <w:style w:type="paragraph" w:customStyle="1" w:styleId="BodyText1">
    <w:name w:val="Body Text 1"/>
    <w:basedOn w:val="BodyText"/>
    <w:rsid w:val="00127A37"/>
    <w:pPr>
      <w:spacing w:before="120"/>
      <w:ind w:left="720"/>
    </w:pPr>
    <w:rPr>
      <w:rFonts w:eastAsia="Arial" w:cs="Arial"/>
      <w:noProof/>
      <w:lang w:val="en-US" w:eastAsia="en-GB"/>
    </w:rPr>
  </w:style>
  <w:style w:type="paragraph" w:customStyle="1" w:styleId="BodyText4">
    <w:name w:val="Body Text 4"/>
    <w:basedOn w:val="BodyText"/>
    <w:rsid w:val="00127A37"/>
    <w:pPr>
      <w:spacing w:before="120"/>
      <w:ind w:left="2268"/>
    </w:pPr>
    <w:rPr>
      <w:rFonts w:eastAsia="Arial" w:cs="Arial"/>
      <w:noProof/>
      <w:lang w:val="en-US" w:eastAsia="en-GB"/>
    </w:rPr>
  </w:style>
  <w:style w:type="paragraph" w:customStyle="1" w:styleId="BodyText5">
    <w:name w:val="Body Text 5"/>
    <w:basedOn w:val="BodyText"/>
    <w:rsid w:val="00127A37"/>
    <w:pPr>
      <w:spacing w:before="120"/>
      <w:ind w:left="2835"/>
    </w:pPr>
    <w:rPr>
      <w:rFonts w:eastAsia="Arial" w:cs="Arial"/>
      <w:noProof/>
      <w:lang w:val="en-US" w:eastAsia="en-GB"/>
    </w:rPr>
  </w:style>
  <w:style w:type="paragraph" w:customStyle="1" w:styleId="BodyText6">
    <w:name w:val="Body Text 6"/>
    <w:basedOn w:val="BodyText"/>
    <w:rsid w:val="00127A37"/>
    <w:pPr>
      <w:spacing w:before="120"/>
      <w:ind w:left="4248"/>
    </w:pPr>
    <w:rPr>
      <w:rFonts w:eastAsia="Arial" w:cs="Arial"/>
    </w:rPr>
  </w:style>
  <w:style w:type="character" w:customStyle="1" w:styleId="Capitals">
    <w:name w:val="Capitals"/>
    <w:rsid w:val="00127A37"/>
    <w:rPr>
      <w:caps/>
      <w:smallCaps w:val="0"/>
      <w:noProof/>
    </w:rPr>
  </w:style>
  <w:style w:type="character" w:styleId="CommentReference">
    <w:name w:val="annotation reference"/>
    <w:rsid w:val="00127A37"/>
    <w:rPr>
      <w:sz w:val="16"/>
      <w:szCs w:val="16"/>
    </w:rPr>
  </w:style>
  <w:style w:type="paragraph" w:customStyle="1" w:styleId="CoverDate">
    <w:name w:val="Cover Date"/>
    <w:basedOn w:val="Normal"/>
    <w:rsid w:val="00127A37"/>
    <w:pPr>
      <w:tabs>
        <w:tab w:val="left" w:pos="5103"/>
      </w:tabs>
      <w:spacing w:before="120"/>
      <w:jc w:val="center"/>
    </w:pPr>
    <w:rPr>
      <w:rFonts w:eastAsia="Arial" w:cs="Arial"/>
      <w:b/>
      <w:bCs/>
      <w:iCs/>
      <w:caps/>
      <w:lang w:val="en-US"/>
    </w:rPr>
  </w:style>
  <w:style w:type="paragraph" w:customStyle="1" w:styleId="CoverDocumentTitle">
    <w:name w:val="Cover Document Title"/>
    <w:basedOn w:val="Normal"/>
    <w:rsid w:val="00127A37"/>
    <w:pPr>
      <w:spacing w:before="480" w:after="480"/>
      <w:jc w:val="center"/>
    </w:pPr>
    <w:rPr>
      <w:rFonts w:eastAsia="Arial" w:cs="Arial"/>
      <w:b/>
      <w:caps/>
      <w:sz w:val="28"/>
      <w:lang w:val="en-US"/>
    </w:rPr>
  </w:style>
  <w:style w:type="paragraph" w:customStyle="1" w:styleId="CoverPartyName">
    <w:name w:val="Cover Party Name"/>
    <w:basedOn w:val="BodyText"/>
    <w:rsid w:val="00127A37"/>
    <w:pPr>
      <w:spacing w:before="120" w:after="0"/>
      <w:jc w:val="center"/>
    </w:pPr>
    <w:rPr>
      <w:rFonts w:eastAsia="Arial" w:cs="Arial"/>
      <w:b/>
      <w:caps/>
      <w:lang w:val="en-US"/>
    </w:rPr>
  </w:style>
  <w:style w:type="paragraph" w:customStyle="1" w:styleId="Definition">
    <w:name w:val="Definition"/>
    <w:basedOn w:val="BodyText"/>
    <w:next w:val="Normal"/>
    <w:rsid w:val="00127A37"/>
    <w:pPr>
      <w:numPr>
        <w:numId w:val="15"/>
      </w:numPr>
      <w:tabs>
        <w:tab w:val="center" w:pos="3532"/>
      </w:tabs>
      <w:spacing w:before="120"/>
    </w:pPr>
    <w:rPr>
      <w:rFonts w:eastAsia="Arial" w:cs="Arial"/>
      <w:lang w:val="en-US"/>
    </w:rPr>
  </w:style>
  <w:style w:type="paragraph" w:customStyle="1" w:styleId="Definition1">
    <w:name w:val="Definition 1"/>
    <w:basedOn w:val="BodyText"/>
    <w:next w:val="Normal"/>
    <w:rsid w:val="00127A37"/>
    <w:pPr>
      <w:numPr>
        <w:ilvl w:val="1"/>
        <w:numId w:val="15"/>
      </w:numPr>
      <w:spacing w:before="120"/>
    </w:pPr>
    <w:rPr>
      <w:rFonts w:eastAsia="Arial" w:cs="Arial"/>
      <w:lang w:val="en-US"/>
    </w:rPr>
  </w:style>
  <w:style w:type="paragraph" w:customStyle="1" w:styleId="Definition2">
    <w:name w:val="Definition 2"/>
    <w:basedOn w:val="BodyText"/>
    <w:rsid w:val="00127A37"/>
    <w:pPr>
      <w:numPr>
        <w:ilvl w:val="2"/>
        <w:numId w:val="15"/>
      </w:numPr>
      <w:spacing w:before="120"/>
    </w:pPr>
    <w:rPr>
      <w:rFonts w:eastAsia="Arial" w:cs="Arial"/>
      <w:lang w:val="en-US"/>
    </w:rPr>
  </w:style>
  <w:style w:type="paragraph" w:customStyle="1" w:styleId="Definition3">
    <w:name w:val="Definition 3"/>
    <w:basedOn w:val="BodyText"/>
    <w:next w:val="BodyText"/>
    <w:rsid w:val="00127A37"/>
    <w:pPr>
      <w:numPr>
        <w:ilvl w:val="3"/>
        <w:numId w:val="15"/>
      </w:numPr>
      <w:spacing w:before="120"/>
    </w:pPr>
    <w:rPr>
      <w:rFonts w:eastAsia="Arial" w:cs="Arial"/>
      <w:lang w:val="en-US"/>
    </w:rPr>
  </w:style>
  <w:style w:type="character" w:customStyle="1" w:styleId="DefinitionDelimiter">
    <w:name w:val="Definition Delimiter"/>
    <w:rsid w:val="00127A37"/>
    <w:rPr>
      <w:b/>
    </w:rPr>
  </w:style>
  <w:style w:type="character" w:customStyle="1" w:styleId="DefinitionTerm">
    <w:name w:val="Definition Term"/>
    <w:rsid w:val="00127A37"/>
    <w:rPr>
      <w:rFonts w:ascii="Arial" w:hAnsi="Arial"/>
      <w:b/>
      <w:color w:val="000000"/>
      <w:sz w:val="20"/>
      <w:lang w:val="en-GB"/>
    </w:rPr>
  </w:style>
  <w:style w:type="character" w:styleId="Emphasis">
    <w:name w:val="Emphasis"/>
    <w:qFormat/>
    <w:rsid w:val="00127A37"/>
    <w:rPr>
      <w:i/>
      <w:iCs/>
    </w:rPr>
  </w:style>
  <w:style w:type="character" w:customStyle="1" w:styleId="InsertText">
    <w:name w:val="Insert Text"/>
    <w:rsid w:val="00127A37"/>
    <w:rPr>
      <w:caps/>
      <w:smallCaps w:val="0"/>
    </w:rPr>
  </w:style>
  <w:style w:type="character" w:customStyle="1" w:styleId="IntenseCapitals">
    <w:name w:val="Intense Capitals"/>
    <w:rsid w:val="00127A37"/>
    <w:rPr>
      <w:rFonts w:cs="Arial"/>
      <w:b/>
      <w:caps/>
    </w:rPr>
  </w:style>
  <w:style w:type="character" w:styleId="IntenseEmphasis">
    <w:name w:val="Intense Emphasis"/>
    <w:qFormat/>
    <w:rsid w:val="00127A37"/>
    <w:rPr>
      <w:b/>
      <w:bCs/>
      <w:i/>
      <w:iCs/>
      <w:color w:val="auto"/>
    </w:rPr>
  </w:style>
  <w:style w:type="paragraph" w:customStyle="1" w:styleId="IntroHeading">
    <w:name w:val="Intro Heading"/>
    <w:basedOn w:val="BodyText"/>
    <w:next w:val="BodyText"/>
    <w:rsid w:val="00127A37"/>
    <w:pPr>
      <w:spacing w:before="120"/>
    </w:pPr>
    <w:rPr>
      <w:rFonts w:eastAsia="Arial" w:cs="Arial"/>
      <w:b/>
      <w:bCs/>
      <w:caps/>
      <w:lang w:val="en-US"/>
    </w:rPr>
  </w:style>
  <w:style w:type="paragraph" w:customStyle="1" w:styleId="KSAffidavitNames">
    <w:name w:val="K&amp;S AffidavitNames"/>
    <w:basedOn w:val="Normal"/>
    <w:rsid w:val="00127A37"/>
    <w:pPr>
      <w:tabs>
        <w:tab w:val="left" w:pos="6237"/>
      </w:tabs>
    </w:pPr>
  </w:style>
  <w:style w:type="paragraph" w:customStyle="1" w:styleId="KSAffidavitNamesBackPage">
    <w:name w:val="K&amp;S AffidavitNamesBackPage"/>
    <w:basedOn w:val="Normal"/>
    <w:rsid w:val="00127A37"/>
    <w:pPr>
      <w:tabs>
        <w:tab w:val="left" w:pos="2268"/>
      </w:tabs>
    </w:pPr>
  </w:style>
  <w:style w:type="paragraph" w:customStyle="1" w:styleId="KSDefinitions">
    <w:name w:val="K&amp;S Definitions"/>
    <w:basedOn w:val="Normal"/>
    <w:rsid w:val="00127A37"/>
    <w:pPr>
      <w:tabs>
        <w:tab w:val="left" w:pos="1134"/>
        <w:tab w:val="left" w:pos="4253"/>
      </w:tabs>
      <w:ind w:left="4253" w:hanging="4253"/>
    </w:pPr>
  </w:style>
  <w:style w:type="paragraph" w:customStyle="1" w:styleId="KSFrontSheet">
    <w:name w:val="K&amp;S FrontSheet"/>
    <w:basedOn w:val="Normal"/>
    <w:rsid w:val="00127A37"/>
    <w:pPr>
      <w:ind w:left="3402" w:right="851"/>
      <w:jc w:val="center"/>
    </w:pPr>
  </w:style>
  <w:style w:type="paragraph" w:customStyle="1" w:styleId="KSIndent">
    <w:name w:val="K&amp;S Indent"/>
    <w:basedOn w:val="Normal"/>
    <w:rsid w:val="00127A37"/>
    <w:pPr>
      <w:tabs>
        <w:tab w:val="left" w:pos="1134"/>
      </w:tabs>
      <w:ind w:left="1134" w:hanging="1134"/>
    </w:pPr>
  </w:style>
  <w:style w:type="paragraph" w:customStyle="1" w:styleId="KSParties">
    <w:name w:val="K&amp;S Parties"/>
    <w:basedOn w:val="Normal"/>
    <w:rsid w:val="00127A37"/>
    <w:pPr>
      <w:tabs>
        <w:tab w:val="left" w:pos="1134"/>
        <w:tab w:val="left" w:pos="3402"/>
      </w:tabs>
      <w:ind w:left="3402" w:hanging="3402"/>
    </w:pPr>
  </w:style>
  <w:style w:type="paragraph" w:customStyle="1" w:styleId="KSSignature">
    <w:name w:val="K&amp;S Signature"/>
    <w:basedOn w:val="Normal"/>
    <w:rsid w:val="00127A37"/>
    <w:pPr>
      <w:tabs>
        <w:tab w:val="left" w:pos="4536"/>
      </w:tabs>
    </w:pPr>
  </w:style>
  <w:style w:type="paragraph" w:customStyle="1" w:styleId="KSSubDefinitions">
    <w:name w:val="K&amp;S SubDefinitions"/>
    <w:basedOn w:val="KSDefinitions"/>
    <w:rsid w:val="00127A37"/>
    <w:pPr>
      <w:tabs>
        <w:tab w:val="clear" w:pos="1134"/>
        <w:tab w:val="left" w:pos="4820"/>
      </w:tabs>
      <w:ind w:left="4820" w:hanging="4820"/>
    </w:pPr>
  </w:style>
  <w:style w:type="paragraph" w:customStyle="1" w:styleId="KSTransfer">
    <w:name w:val="K&amp;S Transfer"/>
    <w:basedOn w:val="Normal"/>
    <w:rsid w:val="00127A37"/>
    <w:pPr>
      <w:tabs>
        <w:tab w:val="left" w:pos="4253"/>
        <w:tab w:val="left" w:pos="5103"/>
      </w:tabs>
      <w:ind w:left="5103" w:hanging="5103"/>
    </w:pPr>
  </w:style>
  <w:style w:type="table" w:customStyle="1" w:styleId="KnightsTableGridStyle">
    <w:name w:val="Knights Table Grid Style"/>
    <w:basedOn w:val="TableNormal"/>
    <w:rsid w:val="00127A37"/>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BodyText"/>
    <w:rsid w:val="00127A37"/>
    <w:pPr>
      <w:numPr>
        <w:numId w:val="18"/>
      </w:numPr>
      <w:spacing w:before="120"/>
    </w:pPr>
    <w:rPr>
      <w:rFonts w:eastAsia="Arial" w:cs="Arial"/>
      <w:noProof/>
      <w:lang w:val="en-US" w:eastAsia="en-GB"/>
    </w:rPr>
  </w:style>
  <w:style w:type="paragraph" w:customStyle="1" w:styleId="Level1Heading">
    <w:name w:val="Level 1 Heading"/>
    <w:basedOn w:val="Heading1"/>
    <w:rsid w:val="00127A37"/>
    <w:pPr>
      <w:numPr>
        <w:numId w:val="19"/>
      </w:numPr>
    </w:pPr>
    <w:rPr>
      <w:rFonts w:ascii="Arial" w:eastAsia="Arial" w:hAnsi="Arial" w:cs="Arial"/>
      <w:bCs/>
      <w:lang w:val="en-US"/>
    </w:rPr>
  </w:style>
  <w:style w:type="paragraph" w:customStyle="1" w:styleId="Level1Number">
    <w:name w:val="Level 1 Number"/>
    <w:basedOn w:val="Level1Heading"/>
    <w:rsid w:val="00127A37"/>
    <w:rPr>
      <w:b w:val="0"/>
      <w:caps w:val="0"/>
      <w:noProof/>
      <w:lang w:eastAsia="en-GB"/>
    </w:rPr>
  </w:style>
  <w:style w:type="paragraph" w:customStyle="1" w:styleId="Level2Bullet">
    <w:name w:val="Level 2 Bullet"/>
    <w:basedOn w:val="BodyText"/>
    <w:rsid w:val="00127A37"/>
    <w:pPr>
      <w:numPr>
        <w:ilvl w:val="1"/>
        <w:numId w:val="18"/>
      </w:numPr>
      <w:spacing w:before="120"/>
    </w:pPr>
    <w:rPr>
      <w:rFonts w:eastAsia="Arial" w:cs="Arial"/>
      <w:noProof/>
      <w:lang w:val="en-US" w:eastAsia="en-GB"/>
    </w:rPr>
  </w:style>
  <w:style w:type="paragraph" w:customStyle="1" w:styleId="Level2Number">
    <w:name w:val="Level 2 Number"/>
    <w:basedOn w:val="BodyText"/>
    <w:rsid w:val="00127A37"/>
    <w:pPr>
      <w:numPr>
        <w:ilvl w:val="1"/>
        <w:numId w:val="19"/>
      </w:numPr>
      <w:spacing w:before="280"/>
    </w:pPr>
    <w:rPr>
      <w:rFonts w:eastAsia="Arial" w:cs="Arial"/>
      <w:lang w:val="en-US"/>
    </w:rPr>
  </w:style>
  <w:style w:type="paragraph" w:customStyle="1" w:styleId="Level2Heading">
    <w:name w:val="Level 2 Heading"/>
    <w:basedOn w:val="Level2Number"/>
    <w:rsid w:val="00127A37"/>
    <w:pPr>
      <w:keepNext/>
    </w:pPr>
    <w:rPr>
      <w:b/>
      <w:noProof/>
      <w:lang w:eastAsia="en-GB"/>
    </w:rPr>
  </w:style>
  <w:style w:type="paragraph" w:customStyle="1" w:styleId="Level3Number">
    <w:name w:val="Level 3 Number"/>
    <w:basedOn w:val="BodyText"/>
    <w:rsid w:val="00127A37"/>
    <w:pPr>
      <w:numPr>
        <w:ilvl w:val="2"/>
        <w:numId w:val="19"/>
      </w:numPr>
    </w:pPr>
    <w:rPr>
      <w:rFonts w:eastAsia="Arial" w:cs="Arial"/>
      <w:noProof/>
      <w:lang w:val="en-US" w:eastAsia="en-GB"/>
    </w:rPr>
  </w:style>
  <w:style w:type="paragraph" w:customStyle="1" w:styleId="Level3Heading">
    <w:name w:val="Level 3 Heading"/>
    <w:basedOn w:val="Level3Number"/>
    <w:rsid w:val="00127A37"/>
    <w:pPr>
      <w:keepNext/>
    </w:pPr>
    <w:rPr>
      <w:b/>
    </w:rPr>
  </w:style>
  <w:style w:type="paragraph" w:customStyle="1" w:styleId="Level4Number">
    <w:name w:val="Level 4 Number"/>
    <w:basedOn w:val="BodyText"/>
    <w:rsid w:val="00127A37"/>
    <w:pPr>
      <w:numPr>
        <w:ilvl w:val="3"/>
        <w:numId w:val="19"/>
      </w:numPr>
    </w:pPr>
    <w:rPr>
      <w:rFonts w:eastAsia="Arial" w:cs="Arial"/>
      <w:noProof/>
      <w:lang w:val="en-US" w:eastAsia="en-GB"/>
    </w:rPr>
  </w:style>
  <w:style w:type="paragraph" w:customStyle="1" w:styleId="Level4Heading">
    <w:name w:val="Level 4 Heading"/>
    <w:basedOn w:val="Level4Number"/>
    <w:rsid w:val="00127A37"/>
    <w:pPr>
      <w:keepNext/>
    </w:pPr>
    <w:rPr>
      <w:b/>
    </w:rPr>
  </w:style>
  <w:style w:type="paragraph" w:customStyle="1" w:styleId="Level5Number">
    <w:name w:val="Level 5 Number"/>
    <w:basedOn w:val="BodyText"/>
    <w:rsid w:val="00127A37"/>
    <w:pPr>
      <w:numPr>
        <w:ilvl w:val="4"/>
        <w:numId w:val="19"/>
      </w:numPr>
    </w:pPr>
    <w:rPr>
      <w:rFonts w:eastAsia="Arial" w:cs="Arial"/>
      <w:noProof/>
      <w:lang w:val="en-US" w:eastAsia="en-GB"/>
    </w:rPr>
  </w:style>
  <w:style w:type="paragraph" w:customStyle="1" w:styleId="Level5Heading">
    <w:name w:val="Level 5 Heading"/>
    <w:basedOn w:val="Level5Number"/>
    <w:rsid w:val="00127A37"/>
    <w:pPr>
      <w:keepNext/>
    </w:pPr>
    <w:rPr>
      <w:b/>
    </w:rPr>
  </w:style>
  <w:style w:type="paragraph" w:customStyle="1" w:styleId="Level6">
    <w:name w:val="Level 6"/>
    <w:basedOn w:val="Normal"/>
    <w:rsid w:val="00127A37"/>
    <w:pPr>
      <w:numPr>
        <w:ilvl w:val="5"/>
        <w:numId w:val="20"/>
      </w:numPr>
      <w:adjustRightInd w:val="0"/>
      <w:spacing w:after="120"/>
      <w:outlineLvl w:val="5"/>
    </w:pPr>
    <w:rPr>
      <w:rFonts w:ascii="Verdana" w:eastAsia="Verdana" w:hAnsi="Verdana" w:cs="Verdana"/>
      <w:sz w:val="18"/>
      <w:szCs w:val="18"/>
      <w:lang w:eastAsia="en-CA"/>
    </w:rPr>
  </w:style>
  <w:style w:type="table" w:customStyle="1" w:styleId="ln-initial-table-style">
    <w:name w:val="ln-initial-table-style"/>
    <w:rsid w:val="00127A37"/>
    <w:pPr>
      <w:spacing w:after="0" w:line="240" w:lineRule="auto"/>
    </w:pPr>
    <w:rPr>
      <w:rFonts w:ascii="Arial" w:eastAsia="Arial" w:hAnsi="Arial" w:cs="Arial"/>
      <w:sz w:val="20"/>
      <w:szCs w:val="20"/>
    </w:rPr>
    <w:tblPr>
      <w:tblInd w:w="0" w:type="dxa"/>
      <w:tblCellMar>
        <w:top w:w="0" w:type="dxa"/>
        <w:left w:w="108" w:type="dxa"/>
        <w:bottom w:w="0" w:type="dxa"/>
        <w:right w:w="108" w:type="dxa"/>
      </w:tblCellMar>
    </w:tblPr>
  </w:style>
  <w:style w:type="table" w:customStyle="1" w:styleId="ln-Table">
    <w:name w:val="ln-Table"/>
    <w:basedOn w:val="ln-initial-table-style"/>
    <w:rsid w:val="0012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n-Table-Definitions">
    <w:name w:val="ln-Table-Definitions"/>
    <w:basedOn w:val="ln-initial-table-style"/>
    <w:rsid w:val="00127A37"/>
    <w:tblPr>
      <w:tblStyleRowBandSize w:val="1"/>
    </w:tblPr>
  </w:style>
  <w:style w:type="character" w:customStyle="1" w:styleId="OptionalText">
    <w:name w:val="Optional Text"/>
    <w:rsid w:val="00127A37"/>
    <w:rPr>
      <w:rFonts w:ascii="Arial" w:hAnsi="Arial" w:cs="Arial"/>
      <w:lang w:val="en-GB"/>
    </w:rPr>
  </w:style>
  <w:style w:type="paragraph" w:customStyle="1" w:styleId="Part">
    <w:name w:val="Part"/>
    <w:basedOn w:val="BodyText"/>
    <w:next w:val="Normal"/>
    <w:rsid w:val="00127A37"/>
    <w:pPr>
      <w:keepNext/>
      <w:numPr>
        <w:ilvl w:val="1"/>
        <w:numId w:val="40"/>
      </w:numPr>
      <w:spacing w:before="240"/>
      <w:jc w:val="center"/>
      <w:outlineLvl w:val="0"/>
    </w:pPr>
    <w:rPr>
      <w:rFonts w:eastAsia="Arial" w:cs="Arial"/>
      <w:b/>
      <w:kern w:val="28"/>
      <w:lang w:val="en-US"/>
    </w:rPr>
  </w:style>
  <w:style w:type="paragraph" w:customStyle="1" w:styleId="Parties1">
    <w:name w:val="Parties 1"/>
    <w:basedOn w:val="Normal"/>
    <w:rsid w:val="00127A37"/>
    <w:pPr>
      <w:numPr>
        <w:numId w:val="31"/>
      </w:numPr>
      <w:spacing w:after="120"/>
    </w:pPr>
    <w:rPr>
      <w:rFonts w:eastAsia="Arial" w:cs="Arial"/>
      <w:lang w:val="en-US"/>
    </w:rPr>
  </w:style>
  <w:style w:type="paragraph" w:customStyle="1" w:styleId="Parties2">
    <w:name w:val="Parties 2"/>
    <w:basedOn w:val="BodyText"/>
    <w:rsid w:val="00127A37"/>
    <w:pPr>
      <w:numPr>
        <w:ilvl w:val="1"/>
        <w:numId w:val="31"/>
      </w:numPr>
      <w:spacing w:before="120"/>
    </w:pPr>
    <w:rPr>
      <w:rFonts w:eastAsia="Arial" w:cs="Arial"/>
      <w:lang w:val="en-US"/>
    </w:rPr>
  </w:style>
  <w:style w:type="character" w:customStyle="1" w:styleId="PersonalComposeStyle">
    <w:name w:val="Personal Compose Style"/>
    <w:rsid w:val="00127A37"/>
    <w:rPr>
      <w:rFonts w:ascii="Arial" w:hAnsi="Arial" w:cs="Arial"/>
      <w:color w:val="auto"/>
      <w:sz w:val="20"/>
    </w:rPr>
  </w:style>
  <w:style w:type="character" w:customStyle="1" w:styleId="PersonalReplyStyle">
    <w:name w:val="Personal Reply Style"/>
    <w:rsid w:val="00127A37"/>
    <w:rPr>
      <w:rFonts w:ascii="Arial" w:hAnsi="Arial" w:cs="Arial"/>
      <w:color w:val="auto"/>
      <w:sz w:val="20"/>
    </w:rPr>
  </w:style>
  <w:style w:type="paragraph" w:customStyle="1" w:styleId="Sch1Heading">
    <w:name w:val="Sch 1 Heading"/>
    <w:basedOn w:val="BodyText"/>
    <w:rsid w:val="00127A37"/>
    <w:pPr>
      <w:keepNext/>
      <w:numPr>
        <w:ilvl w:val="2"/>
        <w:numId w:val="40"/>
      </w:numPr>
      <w:spacing w:before="320" w:after="0"/>
      <w:outlineLvl w:val="0"/>
    </w:pPr>
    <w:rPr>
      <w:rFonts w:eastAsia="Arial" w:cs="Arial"/>
      <w:b/>
      <w:caps/>
      <w:lang w:val="en-US"/>
    </w:rPr>
  </w:style>
  <w:style w:type="paragraph" w:customStyle="1" w:styleId="Sch1Number">
    <w:name w:val="Sch 1 Number"/>
    <w:basedOn w:val="Sch1Heading"/>
    <w:rsid w:val="00127A37"/>
    <w:pPr>
      <w:keepNext w:val="0"/>
    </w:pPr>
    <w:rPr>
      <w:b w:val="0"/>
      <w:caps w:val="0"/>
      <w:noProof/>
      <w:lang w:eastAsia="en-GB"/>
    </w:rPr>
  </w:style>
  <w:style w:type="paragraph" w:customStyle="1" w:styleId="Sch2Number">
    <w:name w:val="Sch 2  Number"/>
    <w:basedOn w:val="BodyText"/>
    <w:rsid w:val="00127A37"/>
    <w:pPr>
      <w:numPr>
        <w:ilvl w:val="3"/>
        <w:numId w:val="40"/>
      </w:numPr>
      <w:spacing w:before="280"/>
      <w:outlineLvl w:val="1"/>
    </w:pPr>
    <w:rPr>
      <w:rFonts w:eastAsia="Arial" w:cs="Arial"/>
      <w:color w:val="000000"/>
      <w:lang w:val="en-US"/>
    </w:rPr>
  </w:style>
  <w:style w:type="paragraph" w:customStyle="1" w:styleId="Sch2Heading">
    <w:name w:val="Sch 2 Heading"/>
    <w:basedOn w:val="Sch2Number"/>
    <w:rsid w:val="00127A37"/>
    <w:pPr>
      <w:keepNext/>
    </w:pPr>
    <w:rPr>
      <w:b/>
      <w:noProof/>
      <w:lang w:eastAsia="en-GB"/>
    </w:rPr>
  </w:style>
  <w:style w:type="paragraph" w:customStyle="1" w:styleId="Sch3Number">
    <w:name w:val="Sch 3 Number"/>
    <w:basedOn w:val="BodyText"/>
    <w:rsid w:val="00127A37"/>
    <w:pPr>
      <w:numPr>
        <w:ilvl w:val="4"/>
        <w:numId w:val="40"/>
      </w:numPr>
    </w:pPr>
    <w:rPr>
      <w:rFonts w:eastAsia="Arial" w:cs="Arial"/>
      <w:lang w:val="en-US"/>
    </w:rPr>
  </w:style>
  <w:style w:type="paragraph" w:customStyle="1" w:styleId="Sch3Heading">
    <w:name w:val="Sch 3 Heading"/>
    <w:basedOn w:val="Sch3Number"/>
    <w:rsid w:val="00127A37"/>
    <w:pPr>
      <w:keepNext/>
    </w:pPr>
    <w:rPr>
      <w:b/>
      <w:noProof/>
      <w:lang w:eastAsia="en-GB"/>
    </w:rPr>
  </w:style>
  <w:style w:type="paragraph" w:customStyle="1" w:styleId="Sch4Number">
    <w:name w:val="Sch 4  Number"/>
    <w:basedOn w:val="BodyText"/>
    <w:rsid w:val="00127A37"/>
    <w:pPr>
      <w:numPr>
        <w:ilvl w:val="5"/>
        <w:numId w:val="40"/>
      </w:numPr>
    </w:pPr>
    <w:rPr>
      <w:rFonts w:eastAsia="Arial" w:cs="Arial"/>
      <w:lang w:val="en-US"/>
    </w:rPr>
  </w:style>
  <w:style w:type="paragraph" w:customStyle="1" w:styleId="Sch4Heading">
    <w:name w:val="Sch 4 Heading"/>
    <w:basedOn w:val="Sch4Number"/>
    <w:rsid w:val="00127A37"/>
    <w:pPr>
      <w:keepNext/>
    </w:pPr>
    <w:rPr>
      <w:b/>
      <w:noProof/>
      <w:lang w:eastAsia="en-GB"/>
    </w:rPr>
  </w:style>
  <w:style w:type="paragraph" w:customStyle="1" w:styleId="Sch5Number">
    <w:name w:val="Sch 5 Number"/>
    <w:basedOn w:val="BodyText"/>
    <w:rsid w:val="00127A37"/>
    <w:pPr>
      <w:numPr>
        <w:ilvl w:val="6"/>
        <w:numId w:val="40"/>
      </w:numPr>
    </w:pPr>
    <w:rPr>
      <w:rFonts w:eastAsia="Arial" w:cs="Arial"/>
      <w:lang w:val="en-US"/>
    </w:rPr>
  </w:style>
  <w:style w:type="paragraph" w:customStyle="1" w:styleId="Sch5Heading">
    <w:name w:val="Sch 5 Heading"/>
    <w:basedOn w:val="Sch5Number"/>
    <w:rsid w:val="00127A37"/>
    <w:pPr>
      <w:keepNext/>
    </w:pPr>
    <w:rPr>
      <w:b/>
      <w:noProof/>
      <w:lang w:eastAsia="en-GB"/>
    </w:rPr>
  </w:style>
  <w:style w:type="paragraph" w:customStyle="1" w:styleId="Schedule">
    <w:name w:val="Schedule"/>
    <w:basedOn w:val="BodyText"/>
    <w:next w:val="BodyText"/>
    <w:rsid w:val="00127A37"/>
    <w:pPr>
      <w:pageBreakBefore/>
      <w:numPr>
        <w:numId w:val="40"/>
      </w:numPr>
      <w:spacing w:before="240" w:after="360"/>
      <w:jc w:val="center"/>
    </w:pPr>
    <w:rPr>
      <w:rFonts w:eastAsia="Arial" w:cs="Arial"/>
      <w:b/>
      <w:caps/>
      <w:kern w:val="28"/>
      <w:lang w:val="en-US"/>
    </w:rPr>
  </w:style>
  <w:style w:type="paragraph" w:customStyle="1" w:styleId="SingleAppendixTOC">
    <w:name w:val="Single Appendix TOC"/>
    <w:basedOn w:val="Normal"/>
    <w:rsid w:val="00127A37"/>
    <w:pPr>
      <w:pageBreakBefore/>
      <w:numPr>
        <w:numId w:val="41"/>
      </w:numPr>
      <w:jc w:val="center"/>
    </w:pPr>
    <w:rPr>
      <w:rFonts w:eastAsia="Arial" w:cs="Arial"/>
      <w:b/>
      <w:caps/>
      <w:lang w:val="en-US"/>
    </w:rPr>
  </w:style>
  <w:style w:type="numbering" w:customStyle="1" w:styleId="SingleScheduleHeading">
    <w:name w:val="Single Schedule Heading"/>
    <w:rsid w:val="00127A37"/>
    <w:pPr>
      <w:numPr>
        <w:numId w:val="42"/>
      </w:numPr>
    </w:pPr>
  </w:style>
  <w:style w:type="paragraph" w:customStyle="1" w:styleId="SingleScheduleSubTitle">
    <w:name w:val="Single Schedule SubTitle"/>
    <w:basedOn w:val="Subtitle"/>
    <w:rsid w:val="00127A37"/>
    <w:pPr>
      <w:spacing w:before="240" w:after="240"/>
    </w:pPr>
    <w:rPr>
      <w:rFonts w:eastAsia="Arial"/>
      <w:b/>
      <w:sz w:val="20"/>
      <w:lang w:val="en-US"/>
    </w:rPr>
  </w:style>
  <w:style w:type="paragraph" w:customStyle="1" w:styleId="SingleScheduleTOC">
    <w:name w:val="Single Schedule TOC"/>
    <w:basedOn w:val="BodyText"/>
    <w:next w:val="SingleScheduleSubTitle"/>
    <w:rsid w:val="00127A37"/>
    <w:pPr>
      <w:keepNext/>
      <w:pageBreakBefore/>
      <w:numPr>
        <w:numId w:val="43"/>
      </w:numPr>
      <w:spacing w:before="240" w:after="240"/>
      <w:jc w:val="center"/>
    </w:pPr>
    <w:rPr>
      <w:rFonts w:eastAsia="Arial" w:cs="Arial"/>
      <w:b/>
      <w:caps/>
      <w:lang w:val="en-US"/>
    </w:rPr>
  </w:style>
  <w:style w:type="paragraph" w:customStyle="1" w:styleId="SKW">
    <w:name w:val="SKW"/>
    <w:basedOn w:val="Normal"/>
    <w:rsid w:val="00127A37"/>
    <w:pPr>
      <w:spacing w:line="240" w:lineRule="auto"/>
    </w:pPr>
    <w:rPr>
      <w:b/>
      <w:bCs/>
      <w:sz w:val="36"/>
    </w:rPr>
  </w:style>
  <w:style w:type="paragraph" w:customStyle="1" w:styleId="SKW1">
    <w:name w:val="SKW1"/>
    <w:basedOn w:val="Normal"/>
    <w:rsid w:val="00127A37"/>
  </w:style>
  <w:style w:type="character" w:customStyle="1" w:styleId="Strike">
    <w:name w:val="Strike"/>
    <w:rsid w:val="00127A37"/>
    <w:rPr>
      <w:rFonts w:cs="Arial"/>
      <w:strike/>
    </w:rPr>
  </w:style>
  <w:style w:type="character" w:styleId="Strong">
    <w:name w:val="Strong"/>
    <w:qFormat/>
    <w:rsid w:val="00127A37"/>
    <w:rPr>
      <w:b/>
      <w:bCs/>
    </w:rPr>
  </w:style>
  <w:style w:type="paragraph" w:customStyle="1" w:styleId="Style1">
    <w:name w:val="Style1"/>
    <w:basedOn w:val="Heading1"/>
    <w:next w:val="Normal"/>
    <w:rsid w:val="00127A37"/>
    <w:pPr>
      <w:tabs>
        <w:tab w:val="clear" w:pos="720"/>
      </w:tabs>
      <w:ind w:left="0" w:firstLine="0"/>
      <w:jc w:val="center"/>
    </w:pPr>
    <w:rPr>
      <w:caps w:val="0"/>
      <w:sz w:val="24"/>
    </w:rPr>
  </w:style>
  <w:style w:type="paragraph" w:customStyle="1" w:styleId="Style2">
    <w:name w:val="Style2"/>
    <w:basedOn w:val="Heading2"/>
    <w:next w:val="Normal"/>
    <w:rsid w:val="00127A37"/>
    <w:rPr>
      <w:b/>
      <w:sz w:val="24"/>
    </w:rPr>
  </w:style>
  <w:style w:type="character" w:customStyle="1" w:styleId="Subscript">
    <w:name w:val="Subscript"/>
    <w:rsid w:val="00127A37"/>
    <w:rPr>
      <w:rFonts w:cs="Arial"/>
      <w:vertAlign w:val="subscript"/>
    </w:rPr>
  </w:style>
  <w:style w:type="character" w:customStyle="1" w:styleId="Superscript">
    <w:name w:val="Superscript"/>
    <w:rsid w:val="00127A37"/>
    <w:rPr>
      <w:rFonts w:cs="Arial"/>
      <w:vertAlign w:val="superscript"/>
    </w:rPr>
  </w:style>
  <w:style w:type="paragraph" w:styleId="TOCHeading">
    <w:name w:val="TOC Heading"/>
    <w:basedOn w:val="Normal"/>
    <w:next w:val="Normal"/>
    <w:qFormat/>
    <w:rsid w:val="00127A37"/>
    <w:pPr>
      <w:keepNext/>
      <w:pageBreakBefore/>
      <w:pBdr>
        <w:bottom w:val="single" w:sz="4" w:space="1" w:color="auto"/>
      </w:pBdr>
      <w:spacing w:before="600" w:after="120"/>
      <w:outlineLvl w:val="7"/>
    </w:pPr>
    <w:rPr>
      <w:rFonts w:eastAsia="Arial" w:cs="Arial"/>
      <w:b/>
      <w:bCs/>
      <w:caps/>
      <w:lang w:val="en-US"/>
    </w:rPr>
  </w:style>
  <w:style w:type="paragraph" w:customStyle="1" w:styleId="TOCSubHeading">
    <w:name w:val="TOC Sub Heading"/>
    <w:basedOn w:val="BodyText"/>
    <w:rsid w:val="00127A37"/>
    <w:pPr>
      <w:spacing w:before="120"/>
    </w:pPr>
    <w:rPr>
      <w:rFonts w:eastAsia="Arial" w:cs="Arial"/>
      <w:b/>
      <w:bCs/>
      <w:caps/>
      <w:smallCaps/>
      <w:lang w:val="en-US"/>
    </w:rPr>
  </w:style>
  <w:style w:type="character" w:customStyle="1" w:styleId="Underline">
    <w:name w:val="Underline"/>
    <w:rsid w:val="00127A37"/>
    <w:rPr>
      <w:noProof/>
      <w:u w:val="single"/>
    </w:rPr>
  </w:style>
  <w:style w:type="paragraph" w:customStyle="1" w:styleId="Standard">
    <w:name w:val="Standard"/>
    <w:rsid w:val="009A34D9"/>
    <w:pPr>
      <w:tabs>
        <w:tab w:val="left" w:pos="567"/>
        <w:tab w:val="left" w:pos="1134"/>
        <w:tab w:val="left" w:pos="1701"/>
        <w:tab w:val="left" w:pos="2268"/>
        <w:tab w:val="left" w:pos="2835"/>
      </w:tabs>
      <w:suppressAutoHyphens/>
      <w:autoSpaceDN w:val="0"/>
      <w:spacing w:after="283" w:line="240" w:lineRule="auto"/>
      <w:textAlignment w:val="baseline"/>
    </w:pPr>
    <w:rPr>
      <w:rFonts w:ascii="Verdana" w:eastAsia="Verdana" w:hAnsi="Verdana" w:cs="Verdana"/>
      <w:kern w:val="3"/>
      <w:sz w:val="20"/>
      <w:szCs w:val="20"/>
      <w:lang w:eastAsia="zh-CN" w:bidi="hi-IN"/>
    </w:rPr>
  </w:style>
  <w:style w:type="paragraph" w:styleId="FootnoteText">
    <w:name w:val="footnote text"/>
    <w:basedOn w:val="Normal"/>
    <w:link w:val="FootnoteTextChar"/>
    <w:uiPriority w:val="99"/>
    <w:semiHidden/>
    <w:unhideWhenUsed/>
    <w:rsid w:val="005B4569"/>
    <w:pPr>
      <w:spacing w:line="240" w:lineRule="auto"/>
    </w:pPr>
  </w:style>
  <w:style w:type="character" w:customStyle="1" w:styleId="FootnoteTextChar">
    <w:name w:val="Footnote Text Char"/>
    <w:basedOn w:val="DefaultParagraphFont"/>
    <w:link w:val="FootnoteText"/>
    <w:uiPriority w:val="99"/>
    <w:semiHidden/>
    <w:rsid w:val="005B4569"/>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5B4569"/>
    <w:rPr>
      <w:vertAlign w:val="superscript"/>
    </w:rPr>
  </w:style>
  <w:style w:type="paragraph" w:styleId="CommentSubject">
    <w:name w:val="annotation subject"/>
    <w:basedOn w:val="CommentText"/>
    <w:next w:val="CommentText"/>
    <w:link w:val="CommentSubjectChar"/>
    <w:uiPriority w:val="99"/>
    <w:semiHidden/>
    <w:unhideWhenUsed/>
    <w:rsid w:val="00E74B85"/>
    <w:pPr>
      <w:spacing w:line="240" w:lineRule="auto"/>
      <w:jc w:val="both"/>
    </w:pPr>
    <w:rPr>
      <w:b/>
      <w:bCs/>
    </w:rPr>
  </w:style>
  <w:style w:type="character" w:customStyle="1" w:styleId="CommentSubjectChar">
    <w:name w:val="Comment Subject Char"/>
    <w:basedOn w:val="CommentTextChar"/>
    <w:link w:val="CommentSubject"/>
    <w:uiPriority w:val="99"/>
    <w:semiHidden/>
    <w:rsid w:val="00E74B85"/>
    <w:rPr>
      <w:rFonts w:ascii="Arial" w:eastAsia="Times New Roman" w:hAnsi="Arial" w:cs="Times New Roman"/>
      <w:b/>
      <w:bCs/>
      <w:sz w:val="20"/>
      <w:szCs w:val="20"/>
      <w:lang w:eastAsia="en-US"/>
    </w:rPr>
  </w:style>
  <w:style w:type="paragraph" w:styleId="Revision">
    <w:name w:val="Revision"/>
    <w:hidden/>
    <w:uiPriority w:val="99"/>
    <w:semiHidden/>
    <w:rsid w:val="008F290A"/>
    <w:pPr>
      <w:spacing w:after="0" w:line="240" w:lineRule="auto"/>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9811-4F49-48E9-8156-4AA833B1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11004</Words>
  <Characters>52719</Characters>
  <Application>Microsoft Office Word</Application>
  <DocSecurity>0</DocSecurity>
  <Lines>439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dc:creator>
  <cp:keywords/>
  <dc:description/>
  <cp:lastModifiedBy>Joanna Theobald</cp:lastModifiedBy>
  <cp:revision>2</cp:revision>
  <cp:lastPrinted>2019-11-26T10:05:00Z</cp:lastPrinted>
  <dcterms:created xsi:type="dcterms:W3CDTF">2020-09-21T14:37:00Z</dcterms:created>
  <dcterms:modified xsi:type="dcterms:W3CDTF">2020-09-21T14:37:00Z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25739334</vt:i4>
  </property>
</Properties>
</file>