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E5" w:rsidRPr="00B061C9" w:rsidRDefault="003765E5" w:rsidP="00320390">
      <w:pPr>
        <w:rPr>
          <w:rFonts w:asciiTheme="minorHAnsi" w:hAnsiTheme="minorHAnsi"/>
          <w:b/>
          <w:sz w:val="24"/>
        </w:rPr>
      </w:pPr>
    </w:p>
    <w:p w:rsidR="00154928" w:rsidRDefault="00AD5378">
      <w:pPr>
        <w:jc w:val="center"/>
        <w:rPr>
          <w:rFonts w:ascii="Verdana" w:hAnsi="Verdana"/>
          <w:b/>
          <w:sz w:val="24"/>
        </w:rPr>
      </w:pPr>
      <w:r w:rsidRPr="00AD5378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>
            <wp:extent cx="1533525" cy="1000125"/>
            <wp:effectExtent l="19050" t="0" r="9525" b="0"/>
            <wp:docPr id="2" name="Picture 1" descr="fullBorderDro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fullBorderDrop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928" w:rsidRDefault="00154928">
      <w:pPr>
        <w:rPr>
          <w:rFonts w:ascii="Verdana" w:hAnsi="Verdana"/>
          <w:b/>
          <w:sz w:val="24"/>
        </w:rPr>
      </w:pPr>
    </w:p>
    <w:p w:rsidR="00154928" w:rsidRDefault="00D06A5C" w:rsidP="00D06A5C">
      <w:pPr>
        <w:pStyle w:val="Heading1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</w:t>
      </w:r>
      <w:r w:rsidR="005F2A85">
        <w:rPr>
          <w:rFonts w:ascii="Verdana" w:hAnsi="Verdana"/>
          <w:sz w:val="24"/>
        </w:rPr>
        <w:t xml:space="preserve">  </w:t>
      </w:r>
      <w:r w:rsidR="003A7443">
        <w:rPr>
          <w:rFonts w:ascii="Verdana" w:hAnsi="Verdana"/>
          <w:sz w:val="24"/>
        </w:rPr>
        <w:t xml:space="preserve">                               </w:t>
      </w:r>
      <w:r w:rsidR="00154928">
        <w:rPr>
          <w:rFonts w:ascii="Verdana" w:hAnsi="Verdana"/>
          <w:sz w:val="24"/>
        </w:rPr>
        <w:t>IHBC East Midlands Branch</w:t>
      </w:r>
    </w:p>
    <w:p w:rsidR="00154928" w:rsidRDefault="00E957A1" w:rsidP="00B56EDF">
      <w:pPr>
        <w:pStyle w:val="Heading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Business Plan: 20</w:t>
      </w:r>
      <w:r w:rsidR="002E596C">
        <w:rPr>
          <w:rFonts w:ascii="Verdana" w:hAnsi="Verdana"/>
          <w:sz w:val="24"/>
        </w:rPr>
        <w:t>20</w:t>
      </w:r>
      <w:r w:rsidR="00AD5378">
        <w:rPr>
          <w:rFonts w:ascii="Verdana" w:hAnsi="Verdana"/>
          <w:sz w:val="24"/>
        </w:rPr>
        <w:t>/20</w:t>
      </w:r>
      <w:r w:rsidR="000D17C9">
        <w:rPr>
          <w:rFonts w:ascii="Verdana" w:hAnsi="Verdana"/>
          <w:sz w:val="24"/>
        </w:rPr>
        <w:t>2</w:t>
      </w:r>
      <w:r w:rsidR="002E596C">
        <w:rPr>
          <w:rFonts w:ascii="Verdana" w:hAnsi="Verdana"/>
          <w:sz w:val="24"/>
        </w:rPr>
        <w:t>1</w:t>
      </w:r>
    </w:p>
    <w:p w:rsidR="00B56EDF" w:rsidRPr="00B56EDF" w:rsidRDefault="00B56EDF" w:rsidP="00B56EDF"/>
    <w:p w:rsidR="00154928" w:rsidRPr="00B061C9" w:rsidRDefault="00B56EDF">
      <w:pPr>
        <w:jc w:val="both"/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Introduction</w:t>
      </w:r>
    </w:p>
    <w:p w:rsidR="00154928" w:rsidRPr="00B061C9" w:rsidRDefault="00154928">
      <w:pPr>
        <w:jc w:val="both"/>
        <w:rPr>
          <w:rFonts w:ascii="Verdana" w:hAnsi="Verdana"/>
        </w:rPr>
      </w:pPr>
    </w:p>
    <w:p w:rsidR="00154928" w:rsidRPr="00B061C9" w:rsidRDefault="006E1C03">
      <w:pPr>
        <w:jc w:val="both"/>
        <w:rPr>
          <w:rFonts w:ascii="Verdana" w:hAnsi="Verdana"/>
        </w:rPr>
      </w:pPr>
      <w:r w:rsidRPr="00B061C9">
        <w:rPr>
          <w:rFonts w:ascii="Verdana" w:hAnsi="Verdana"/>
        </w:rPr>
        <w:t>This is the</w:t>
      </w:r>
      <w:r w:rsidR="00550C43" w:rsidRPr="00B061C9">
        <w:rPr>
          <w:rFonts w:ascii="Verdana" w:hAnsi="Verdana"/>
        </w:rPr>
        <w:t xml:space="preserve"> draft</w:t>
      </w:r>
      <w:r w:rsidR="00154928" w:rsidRPr="00B061C9">
        <w:rPr>
          <w:rFonts w:ascii="Verdana" w:hAnsi="Verdana"/>
        </w:rPr>
        <w:t xml:space="preserve"> Business Plan for the East Midlands Branch of the Institute of Historic Building Conservation. It sets ou</w:t>
      </w:r>
      <w:r w:rsidR="00E957A1">
        <w:rPr>
          <w:rFonts w:ascii="Verdana" w:hAnsi="Verdana"/>
        </w:rPr>
        <w:t>t what has been achieved in 201</w:t>
      </w:r>
      <w:r w:rsidR="002E596C">
        <w:rPr>
          <w:rFonts w:ascii="Verdana" w:hAnsi="Verdana"/>
        </w:rPr>
        <w:t>9</w:t>
      </w:r>
      <w:r w:rsidR="00E957A1">
        <w:rPr>
          <w:rFonts w:ascii="Verdana" w:hAnsi="Verdana"/>
        </w:rPr>
        <w:t>/</w:t>
      </w:r>
      <w:r w:rsidR="002E596C">
        <w:rPr>
          <w:rFonts w:ascii="Verdana" w:hAnsi="Verdana"/>
        </w:rPr>
        <w:t xml:space="preserve">2020 </w:t>
      </w:r>
      <w:r w:rsidR="00154928" w:rsidRPr="00B061C9">
        <w:rPr>
          <w:rFonts w:ascii="Verdana" w:hAnsi="Verdana"/>
        </w:rPr>
        <w:t xml:space="preserve">and our objectives </w:t>
      </w:r>
      <w:r w:rsidR="002A2550" w:rsidRPr="00B061C9">
        <w:rPr>
          <w:rFonts w:ascii="Verdana" w:hAnsi="Verdana"/>
        </w:rPr>
        <w:t xml:space="preserve">for </w:t>
      </w:r>
      <w:r w:rsidR="002E596C">
        <w:rPr>
          <w:rFonts w:ascii="Verdana" w:hAnsi="Verdana"/>
        </w:rPr>
        <w:t>2020</w:t>
      </w:r>
      <w:r w:rsidR="00E957A1">
        <w:rPr>
          <w:rFonts w:ascii="Verdana" w:hAnsi="Verdana"/>
        </w:rPr>
        <w:t>/20</w:t>
      </w:r>
      <w:r w:rsidR="000D17C9">
        <w:rPr>
          <w:rFonts w:ascii="Verdana" w:hAnsi="Verdana"/>
        </w:rPr>
        <w:t>2</w:t>
      </w:r>
      <w:r w:rsidR="002E596C">
        <w:rPr>
          <w:rFonts w:ascii="Verdana" w:hAnsi="Verdana"/>
        </w:rPr>
        <w:t>1</w:t>
      </w:r>
      <w:r w:rsidR="00CE0659" w:rsidRPr="00B061C9">
        <w:rPr>
          <w:rFonts w:ascii="Verdana" w:hAnsi="Verdana"/>
        </w:rPr>
        <w:t xml:space="preserve"> </w:t>
      </w:r>
      <w:r w:rsidR="00154928" w:rsidRPr="00B061C9">
        <w:rPr>
          <w:rFonts w:ascii="Verdana" w:hAnsi="Verdana"/>
        </w:rPr>
        <w:t>together with proposals to achieve these objectives and the likely financial implications.</w:t>
      </w:r>
      <w:r w:rsidR="001927D0">
        <w:rPr>
          <w:rFonts w:ascii="Verdana" w:hAnsi="Verdana"/>
        </w:rPr>
        <w:t xml:space="preserve"> The impact of COVID 19 on the activities of the branch have been significant. In the business plan 2 scenarios (with the same cost) are presented for entirely </w:t>
      </w:r>
      <w:r w:rsidR="001927D0" w:rsidRPr="00CD55A0">
        <w:rPr>
          <w:rFonts w:ascii="Verdana" w:hAnsi="Verdana"/>
          <w:i/>
        </w:rPr>
        <w:t>digital activities</w:t>
      </w:r>
      <w:r w:rsidR="001927D0">
        <w:rPr>
          <w:rFonts w:ascii="Verdana" w:hAnsi="Verdana"/>
        </w:rPr>
        <w:t xml:space="preserve"> and entirely in person activities. Hopefully in reality there will be a blend of virtual and in person events.</w:t>
      </w:r>
    </w:p>
    <w:p w:rsidR="00154928" w:rsidRPr="00B061C9" w:rsidRDefault="00154928">
      <w:pPr>
        <w:jc w:val="both"/>
        <w:rPr>
          <w:rFonts w:ascii="Verdana" w:hAnsi="Verdana"/>
        </w:rPr>
      </w:pPr>
      <w:r w:rsidRPr="00B061C9">
        <w:rPr>
          <w:rFonts w:ascii="Verdana" w:hAnsi="Verdana"/>
        </w:rPr>
        <w:t xml:space="preserve"> </w:t>
      </w:r>
    </w:p>
    <w:p w:rsidR="00154928" w:rsidRPr="00B061C9" w:rsidRDefault="00154928">
      <w:pPr>
        <w:jc w:val="both"/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Branch Committee</w:t>
      </w:r>
    </w:p>
    <w:p w:rsidR="00154928" w:rsidRPr="00B061C9" w:rsidRDefault="00154928">
      <w:pPr>
        <w:jc w:val="both"/>
        <w:rPr>
          <w:rFonts w:ascii="Verdana" w:hAnsi="Verdana"/>
        </w:rPr>
      </w:pPr>
    </w:p>
    <w:p w:rsidR="00154928" w:rsidRPr="00B061C9" w:rsidRDefault="00154928">
      <w:pPr>
        <w:jc w:val="both"/>
        <w:rPr>
          <w:rFonts w:ascii="Verdana" w:hAnsi="Verdana"/>
        </w:rPr>
      </w:pPr>
      <w:r w:rsidRPr="00B061C9">
        <w:rPr>
          <w:rFonts w:ascii="Verdana" w:hAnsi="Verdana"/>
        </w:rPr>
        <w:t xml:space="preserve">The Branch Committee has overall responsibility for implementation of the Business Plan. </w:t>
      </w:r>
      <w:r w:rsidR="0028366D" w:rsidRPr="00B061C9">
        <w:rPr>
          <w:rFonts w:ascii="Verdana" w:hAnsi="Verdana"/>
        </w:rPr>
        <w:t xml:space="preserve"> T</w:t>
      </w:r>
      <w:r w:rsidR="00E957A1">
        <w:rPr>
          <w:rFonts w:ascii="Verdana" w:hAnsi="Verdana"/>
        </w:rPr>
        <w:t>he Branch Committee 20</w:t>
      </w:r>
      <w:r w:rsidR="00905D9D">
        <w:rPr>
          <w:rFonts w:ascii="Verdana" w:hAnsi="Verdana"/>
        </w:rPr>
        <w:t>20</w:t>
      </w:r>
      <w:r w:rsidR="00E957A1">
        <w:rPr>
          <w:rFonts w:ascii="Verdana" w:hAnsi="Verdana"/>
        </w:rPr>
        <w:t>/</w:t>
      </w:r>
      <w:r w:rsidR="002E596C">
        <w:rPr>
          <w:rFonts w:ascii="Verdana" w:hAnsi="Verdana"/>
        </w:rPr>
        <w:t>2</w:t>
      </w:r>
      <w:r w:rsidR="00905D9D">
        <w:rPr>
          <w:rFonts w:ascii="Verdana" w:hAnsi="Verdana"/>
        </w:rPr>
        <w:t>1</w:t>
      </w:r>
      <w:r w:rsidR="002E596C" w:rsidRPr="00B061C9">
        <w:rPr>
          <w:rFonts w:ascii="Verdana" w:hAnsi="Verdana"/>
        </w:rPr>
        <w:t xml:space="preserve"> </w:t>
      </w:r>
      <w:r w:rsidR="0028366D" w:rsidRPr="00B061C9">
        <w:rPr>
          <w:rFonts w:ascii="Verdana" w:hAnsi="Verdana"/>
        </w:rPr>
        <w:t>is</w:t>
      </w:r>
      <w:r w:rsidRPr="00B061C9">
        <w:rPr>
          <w:rFonts w:ascii="Verdana" w:hAnsi="Verdana"/>
        </w:rPr>
        <w:t xml:space="preserve"> as follows:</w:t>
      </w:r>
      <w:r w:rsidR="003A0F76" w:rsidRPr="00B061C9">
        <w:rPr>
          <w:rFonts w:ascii="Verdana" w:hAnsi="Verdana"/>
        </w:rPr>
        <w:t xml:space="preserve"> </w:t>
      </w:r>
    </w:p>
    <w:p w:rsidR="00154928" w:rsidRPr="00B061C9" w:rsidRDefault="00154928">
      <w:pPr>
        <w:rPr>
          <w:rFonts w:ascii="Verdana" w:hAnsi="Verdana"/>
        </w:rPr>
      </w:pPr>
    </w:p>
    <w:p w:rsidR="00154928" w:rsidRPr="00B061C9" w:rsidRDefault="00154928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Name</w:t>
      </w:r>
      <w:r w:rsidRPr="00B061C9">
        <w:rPr>
          <w:rFonts w:ascii="Verdana" w:hAnsi="Verdana"/>
        </w:rPr>
        <w:t xml:space="preserve">                         </w:t>
      </w:r>
      <w:r w:rsidRPr="00B061C9">
        <w:rPr>
          <w:rFonts w:ascii="Verdana" w:hAnsi="Verdana"/>
        </w:rPr>
        <w:tab/>
      </w:r>
      <w:r w:rsidRPr="00B061C9">
        <w:rPr>
          <w:rFonts w:ascii="Verdana" w:hAnsi="Verdana"/>
        </w:rPr>
        <w:tab/>
      </w:r>
      <w:r w:rsidR="00B75FB7" w:rsidRPr="00B061C9">
        <w:rPr>
          <w:rFonts w:ascii="Verdana" w:hAnsi="Verdana"/>
          <w:u w:val="single"/>
        </w:rPr>
        <w:t>Positio</w:t>
      </w:r>
      <w:r w:rsidR="002F3B0B" w:rsidRPr="00B061C9">
        <w:rPr>
          <w:rFonts w:ascii="Verdana" w:hAnsi="Verdana"/>
          <w:u w:val="single"/>
        </w:rPr>
        <w:t>n</w:t>
      </w:r>
    </w:p>
    <w:p w:rsidR="00154928" w:rsidRPr="00B061C9" w:rsidRDefault="00154928">
      <w:pPr>
        <w:rPr>
          <w:rFonts w:ascii="Verdana" w:hAnsi="Verdana"/>
          <w:u w:val="single"/>
        </w:rPr>
      </w:pPr>
    </w:p>
    <w:p w:rsidR="00154928" w:rsidRPr="00B061C9" w:rsidRDefault="00D126D6">
      <w:pPr>
        <w:rPr>
          <w:rFonts w:ascii="Verdana" w:hAnsi="Verdana"/>
        </w:rPr>
      </w:pPr>
      <w:r>
        <w:rPr>
          <w:rFonts w:ascii="Verdana" w:hAnsi="Verdana"/>
        </w:rPr>
        <w:t>Elizabeth Mayle</w:t>
      </w:r>
      <w:r w:rsidR="00F41F37" w:rsidRPr="00B061C9">
        <w:rPr>
          <w:rFonts w:ascii="Verdana" w:hAnsi="Verdana"/>
        </w:rPr>
        <w:tab/>
      </w:r>
      <w:r w:rsidR="00113006" w:rsidRPr="00B061C9">
        <w:rPr>
          <w:rFonts w:ascii="Verdana" w:hAnsi="Verdana"/>
        </w:rPr>
        <w:t xml:space="preserve">       </w:t>
      </w:r>
      <w:r w:rsidR="00D06A5C" w:rsidRPr="00B061C9">
        <w:rPr>
          <w:rFonts w:ascii="Verdana" w:hAnsi="Verdana"/>
        </w:rPr>
        <w:t xml:space="preserve"> </w:t>
      </w:r>
      <w:r w:rsidR="00F10EE0">
        <w:rPr>
          <w:rFonts w:ascii="Verdana" w:hAnsi="Verdana"/>
        </w:rPr>
        <w:t xml:space="preserve">      </w:t>
      </w:r>
      <w:r w:rsidR="0012091B" w:rsidRPr="00B061C9">
        <w:rPr>
          <w:rFonts w:ascii="Verdana" w:hAnsi="Verdana"/>
        </w:rPr>
        <w:t>Chair</w:t>
      </w:r>
    </w:p>
    <w:p w:rsidR="00154928" w:rsidRPr="00B061C9" w:rsidRDefault="00D126D6">
      <w:pPr>
        <w:rPr>
          <w:rFonts w:ascii="Verdana" w:hAnsi="Verdana"/>
          <w:i/>
        </w:rPr>
      </w:pPr>
      <w:r>
        <w:rPr>
          <w:rFonts w:ascii="Verdana" w:hAnsi="Verdana"/>
        </w:rPr>
        <w:t>Rosamund Worrall</w:t>
      </w:r>
      <w:r w:rsidR="00BC7EB9">
        <w:rPr>
          <w:rFonts w:ascii="Verdana" w:hAnsi="Verdana"/>
        </w:rPr>
        <w:t xml:space="preserve">         </w:t>
      </w:r>
      <w:r>
        <w:rPr>
          <w:rFonts w:ascii="Verdana" w:hAnsi="Verdana"/>
        </w:rPr>
        <w:t xml:space="preserve">       </w:t>
      </w:r>
      <w:r w:rsidR="00F41F37" w:rsidRPr="00B061C9">
        <w:rPr>
          <w:rFonts w:ascii="Verdana" w:hAnsi="Verdana"/>
        </w:rPr>
        <w:t>V</w:t>
      </w:r>
      <w:r w:rsidR="00154928" w:rsidRPr="00B061C9">
        <w:rPr>
          <w:rFonts w:ascii="Verdana" w:hAnsi="Verdana"/>
        </w:rPr>
        <w:t xml:space="preserve">ice Chair </w:t>
      </w:r>
    </w:p>
    <w:p w:rsidR="00154928" w:rsidRPr="00B061C9" w:rsidRDefault="00D126D6">
      <w:pPr>
        <w:rPr>
          <w:rFonts w:ascii="Verdana" w:hAnsi="Verdana"/>
        </w:rPr>
      </w:pPr>
      <w:r>
        <w:rPr>
          <w:rFonts w:ascii="Verdana" w:hAnsi="Verdana"/>
        </w:rPr>
        <w:t>Emilie Wales</w:t>
      </w:r>
      <w:r w:rsidR="00E957A1">
        <w:rPr>
          <w:rFonts w:ascii="Verdana" w:hAnsi="Verdana"/>
        </w:rPr>
        <w:t xml:space="preserve">         </w:t>
      </w:r>
      <w:r w:rsidR="00E957A1" w:rsidRPr="00B061C9">
        <w:rPr>
          <w:rFonts w:ascii="Verdana" w:hAnsi="Verdana"/>
        </w:rPr>
        <w:t xml:space="preserve">        </w:t>
      </w:r>
      <w:r w:rsidR="00E957A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</w:t>
      </w:r>
      <w:r w:rsidR="00F41F37" w:rsidRPr="00B061C9">
        <w:rPr>
          <w:rFonts w:ascii="Verdana" w:hAnsi="Verdana"/>
        </w:rPr>
        <w:t>Se</w:t>
      </w:r>
      <w:r w:rsidR="00154928" w:rsidRPr="00B061C9">
        <w:rPr>
          <w:rFonts w:ascii="Verdana" w:hAnsi="Verdana"/>
        </w:rPr>
        <w:t>cretary</w:t>
      </w:r>
    </w:p>
    <w:p w:rsidR="00154928" w:rsidRPr="00B061C9" w:rsidRDefault="00D126D6">
      <w:pPr>
        <w:rPr>
          <w:rFonts w:ascii="Verdana" w:hAnsi="Verdana"/>
        </w:rPr>
      </w:pPr>
      <w:r>
        <w:rPr>
          <w:rFonts w:ascii="Verdana" w:hAnsi="Verdana"/>
        </w:rPr>
        <w:t>Rose Thompson</w:t>
      </w:r>
      <w:r w:rsidR="00E957A1">
        <w:rPr>
          <w:rFonts w:ascii="Verdana" w:hAnsi="Verdana"/>
        </w:rPr>
        <w:t xml:space="preserve">         </w:t>
      </w:r>
      <w:r w:rsidR="00E957A1" w:rsidRPr="00B061C9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</w:t>
      </w:r>
      <w:r w:rsidR="00E957A1">
        <w:rPr>
          <w:rFonts w:ascii="Verdana" w:hAnsi="Verdana"/>
        </w:rPr>
        <w:t xml:space="preserve"> </w:t>
      </w:r>
      <w:r w:rsidR="00154928" w:rsidRPr="00B061C9">
        <w:rPr>
          <w:rFonts w:ascii="Verdana" w:hAnsi="Verdana"/>
        </w:rPr>
        <w:t>Branch Representative</w:t>
      </w:r>
    </w:p>
    <w:p w:rsidR="00154928" w:rsidRPr="00B061C9" w:rsidRDefault="00D126D6">
      <w:pPr>
        <w:rPr>
          <w:rFonts w:ascii="Verdana" w:hAnsi="Verdana"/>
        </w:rPr>
      </w:pPr>
      <w:r>
        <w:rPr>
          <w:rFonts w:ascii="Verdana" w:hAnsi="Verdana"/>
        </w:rPr>
        <w:t>Alice Ullathorne</w:t>
      </w:r>
      <w:r w:rsidR="00E957A1">
        <w:rPr>
          <w:rFonts w:ascii="Verdana" w:hAnsi="Verdana"/>
        </w:rPr>
        <w:t xml:space="preserve">         </w:t>
      </w:r>
      <w:r w:rsidR="00E957A1" w:rsidRPr="00B061C9">
        <w:rPr>
          <w:rFonts w:ascii="Verdana" w:hAnsi="Verdana"/>
        </w:rPr>
        <w:t xml:space="preserve">        </w:t>
      </w:r>
      <w:r w:rsidR="00E957A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154928" w:rsidRPr="00B061C9">
        <w:rPr>
          <w:rFonts w:ascii="Verdana" w:hAnsi="Verdana"/>
        </w:rPr>
        <w:t>Treasurer</w:t>
      </w:r>
    </w:p>
    <w:p w:rsidR="00AF5DD0" w:rsidRDefault="005864C6">
      <w:pPr>
        <w:rPr>
          <w:rFonts w:ascii="Verdana" w:hAnsi="Verdana"/>
        </w:rPr>
      </w:pPr>
      <w:r>
        <w:rPr>
          <w:rFonts w:ascii="Verdana" w:hAnsi="Verdana"/>
        </w:rPr>
        <w:t>Kerry Walmsley / Vicky Mellors</w:t>
      </w:r>
      <w:r w:rsidR="00E957A1" w:rsidRPr="00B061C9">
        <w:rPr>
          <w:rFonts w:ascii="Verdana" w:hAnsi="Verdana"/>
        </w:rPr>
        <w:t xml:space="preserve">        </w:t>
      </w:r>
      <w:r w:rsidR="00D126D6">
        <w:rPr>
          <w:rFonts w:ascii="Verdana" w:hAnsi="Verdana"/>
        </w:rPr>
        <w:t xml:space="preserve">    </w:t>
      </w:r>
      <w:r w:rsidR="00E957A1">
        <w:rPr>
          <w:rFonts w:ascii="Verdana" w:hAnsi="Verdana"/>
        </w:rPr>
        <w:t xml:space="preserve"> </w:t>
      </w:r>
      <w:r w:rsidR="00AF5DD0" w:rsidRPr="00B061C9">
        <w:rPr>
          <w:rFonts w:ascii="Verdana" w:hAnsi="Verdana"/>
        </w:rPr>
        <w:t>Communications Officer</w:t>
      </w:r>
    </w:p>
    <w:p w:rsidR="00D154E0" w:rsidRPr="00B061C9" w:rsidRDefault="00D154E0">
      <w:pPr>
        <w:rPr>
          <w:rFonts w:ascii="Verdana" w:hAnsi="Verdana"/>
          <w:b/>
        </w:rPr>
      </w:pPr>
      <w:r>
        <w:rPr>
          <w:rFonts w:ascii="Verdana" w:hAnsi="Verdana"/>
        </w:rPr>
        <w:t xml:space="preserve">Chris Perkins / </w:t>
      </w:r>
      <w:proofErr w:type="spellStart"/>
      <w:r>
        <w:rPr>
          <w:rFonts w:ascii="Verdana" w:hAnsi="Verdana"/>
        </w:rPr>
        <w:t>Ros</w:t>
      </w:r>
      <w:proofErr w:type="spellEnd"/>
      <w:r>
        <w:rPr>
          <w:rFonts w:ascii="Verdana" w:hAnsi="Verdana"/>
        </w:rPr>
        <w:t xml:space="preserve"> Worrall                Events Secretary</w:t>
      </w:r>
    </w:p>
    <w:p w:rsidR="00154928" w:rsidRPr="00B061C9" w:rsidRDefault="00C62AB0">
      <w:pPr>
        <w:rPr>
          <w:rFonts w:ascii="Verdana" w:hAnsi="Verdana"/>
        </w:rPr>
      </w:pPr>
      <w:r>
        <w:rPr>
          <w:rFonts w:ascii="Verdana" w:hAnsi="Verdana"/>
        </w:rPr>
        <w:t>Vacant</w:t>
      </w:r>
      <w:r w:rsidR="00E957A1">
        <w:rPr>
          <w:rFonts w:ascii="Verdana" w:hAnsi="Verdana"/>
        </w:rPr>
        <w:t xml:space="preserve">        </w:t>
      </w:r>
      <w:r w:rsidR="00E957A1" w:rsidRPr="00B061C9">
        <w:rPr>
          <w:rFonts w:ascii="Verdana" w:hAnsi="Verdana"/>
        </w:rPr>
        <w:t xml:space="preserve">        </w:t>
      </w:r>
      <w:r w:rsidR="00D126D6">
        <w:rPr>
          <w:rFonts w:ascii="Verdana" w:hAnsi="Verdana"/>
        </w:rPr>
        <w:t xml:space="preserve"> </w:t>
      </w:r>
      <w:r w:rsidR="00E957A1">
        <w:rPr>
          <w:rFonts w:ascii="Verdana" w:hAnsi="Verdana"/>
        </w:rPr>
        <w:t xml:space="preserve"> </w:t>
      </w:r>
      <w:r w:rsidR="00D126D6">
        <w:rPr>
          <w:rFonts w:ascii="Verdana" w:hAnsi="Verdana"/>
        </w:rPr>
        <w:t xml:space="preserve">            </w:t>
      </w:r>
      <w:r w:rsidR="0023425B">
        <w:rPr>
          <w:rFonts w:ascii="Verdana" w:hAnsi="Verdana"/>
        </w:rPr>
        <w:t xml:space="preserve">Education </w:t>
      </w:r>
      <w:proofErr w:type="spellStart"/>
      <w:r w:rsidR="0023425B">
        <w:rPr>
          <w:rFonts w:ascii="Verdana" w:hAnsi="Verdana"/>
        </w:rPr>
        <w:t>Representitive</w:t>
      </w:r>
      <w:proofErr w:type="spellEnd"/>
      <w:r w:rsidR="00154928" w:rsidRPr="00B061C9">
        <w:rPr>
          <w:rFonts w:ascii="Verdana" w:hAnsi="Verdana"/>
        </w:rPr>
        <w:t xml:space="preserve">                </w:t>
      </w:r>
    </w:p>
    <w:p w:rsidR="00D126D6" w:rsidRDefault="00C62AB0">
      <w:pPr>
        <w:rPr>
          <w:rFonts w:ascii="Verdana" w:hAnsi="Verdana"/>
        </w:rPr>
      </w:pPr>
      <w:r>
        <w:rPr>
          <w:rFonts w:ascii="Verdana" w:hAnsi="Verdana"/>
        </w:rPr>
        <w:t>Chloe Oswald /</w:t>
      </w:r>
      <w:r w:rsidR="00597E17">
        <w:rPr>
          <w:rFonts w:ascii="Verdana" w:hAnsi="Verdana"/>
        </w:rPr>
        <w:t xml:space="preserve">Rebecca Waddington             </w:t>
      </w:r>
      <w:r w:rsidR="00154928" w:rsidRPr="00B061C9">
        <w:rPr>
          <w:rFonts w:ascii="Verdana" w:hAnsi="Verdana"/>
        </w:rPr>
        <w:t>Derbyshire County Representative</w:t>
      </w:r>
    </w:p>
    <w:p w:rsidR="00154928" w:rsidRPr="00B061C9" w:rsidRDefault="00597E17">
      <w:pPr>
        <w:rPr>
          <w:rFonts w:ascii="Verdana" w:hAnsi="Verdana"/>
        </w:rPr>
      </w:pPr>
      <w:r>
        <w:rPr>
          <w:rFonts w:ascii="Verdana" w:hAnsi="Verdana"/>
        </w:rPr>
        <w:lastRenderedPageBreak/>
        <w:t>Paul Grundy</w:t>
      </w:r>
      <w:r w:rsidR="00DE19B6">
        <w:rPr>
          <w:rFonts w:ascii="Verdana" w:hAnsi="Verdana"/>
        </w:rPr>
        <w:t xml:space="preserve">           </w:t>
      </w:r>
      <w:r w:rsidR="00FD3F20" w:rsidRPr="00B061C9">
        <w:rPr>
          <w:rFonts w:ascii="Verdana" w:hAnsi="Verdana"/>
        </w:rPr>
        <w:t xml:space="preserve"> </w:t>
      </w:r>
      <w:r w:rsidR="00E957A1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      </w:t>
      </w:r>
      <w:r w:rsidR="00154928" w:rsidRPr="00B061C9">
        <w:rPr>
          <w:rFonts w:ascii="Verdana" w:hAnsi="Verdana"/>
        </w:rPr>
        <w:t>Leicestershire County Representative</w:t>
      </w:r>
      <w:r w:rsidR="00DE19B6">
        <w:rPr>
          <w:rFonts w:ascii="Verdana" w:hAnsi="Verdana"/>
        </w:rPr>
        <w:t xml:space="preserve"> </w:t>
      </w:r>
    </w:p>
    <w:p w:rsidR="00154928" w:rsidRPr="00B061C9" w:rsidRDefault="00D154E0">
      <w:pPr>
        <w:rPr>
          <w:rFonts w:ascii="Verdana" w:hAnsi="Verdana"/>
        </w:rPr>
      </w:pPr>
      <w:r>
        <w:rPr>
          <w:rFonts w:ascii="Verdana" w:hAnsi="Verdana"/>
        </w:rPr>
        <w:t>Matt Bentley</w:t>
      </w:r>
      <w:r w:rsidR="00951097">
        <w:rPr>
          <w:rFonts w:ascii="Verdana" w:hAnsi="Verdana"/>
        </w:rPr>
        <w:t xml:space="preserve">   </w:t>
      </w:r>
      <w:r w:rsidR="00F10EE0">
        <w:rPr>
          <w:rFonts w:ascii="Verdana" w:hAnsi="Verdana"/>
        </w:rPr>
        <w:t xml:space="preserve">        </w:t>
      </w:r>
      <w:r w:rsidR="00154928" w:rsidRPr="00B061C9">
        <w:rPr>
          <w:rFonts w:ascii="Verdana" w:hAnsi="Verdana"/>
        </w:rPr>
        <w:t>Lincolnshire County Representative</w:t>
      </w:r>
    </w:p>
    <w:p w:rsidR="00154928" w:rsidRPr="00B061C9" w:rsidRDefault="00C62AB0">
      <w:pPr>
        <w:rPr>
          <w:rFonts w:ascii="Verdana" w:hAnsi="Verdana"/>
        </w:rPr>
      </w:pPr>
      <w:r>
        <w:rPr>
          <w:rFonts w:ascii="Verdana" w:hAnsi="Verdana"/>
        </w:rPr>
        <w:t>Peter Chowns</w:t>
      </w:r>
      <w:r w:rsidR="00597E17">
        <w:rPr>
          <w:rFonts w:ascii="Verdana" w:hAnsi="Verdana"/>
        </w:rPr>
        <w:t xml:space="preserve">                  </w:t>
      </w:r>
      <w:r w:rsidR="00951097">
        <w:rPr>
          <w:rFonts w:ascii="Verdana" w:hAnsi="Verdana"/>
        </w:rPr>
        <w:t xml:space="preserve">   </w:t>
      </w:r>
      <w:r w:rsidR="001F67F2">
        <w:rPr>
          <w:rFonts w:ascii="Verdana" w:hAnsi="Verdana"/>
        </w:rPr>
        <w:t xml:space="preserve">        </w:t>
      </w:r>
      <w:r w:rsidR="00E822D7" w:rsidRPr="00B061C9">
        <w:rPr>
          <w:rFonts w:ascii="Verdana" w:hAnsi="Verdana"/>
        </w:rPr>
        <w:t xml:space="preserve">  </w:t>
      </w:r>
      <w:r w:rsidR="00E957A1">
        <w:rPr>
          <w:rFonts w:ascii="Verdana" w:hAnsi="Verdana"/>
        </w:rPr>
        <w:t xml:space="preserve">   </w:t>
      </w:r>
      <w:r w:rsidR="00154928" w:rsidRPr="00B061C9">
        <w:rPr>
          <w:rFonts w:ascii="Verdana" w:hAnsi="Verdana"/>
        </w:rPr>
        <w:t>Northamptonshire County Representative</w:t>
      </w:r>
    </w:p>
    <w:p w:rsidR="00154928" w:rsidRPr="00B061C9" w:rsidRDefault="00597E17">
      <w:pPr>
        <w:rPr>
          <w:rFonts w:ascii="Verdana" w:hAnsi="Verdana"/>
        </w:rPr>
      </w:pPr>
      <w:r>
        <w:rPr>
          <w:rFonts w:ascii="Verdana" w:hAnsi="Verdana"/>
        </w:rPr>
        <w:t xml:space="preserve">Jason Morden       </w:t>
      </w:r>
      <w:r w:rsidR="00E957A1">
        <w:rPr>
          <w:rFonts w:ascii="Verdana" w:hAnsi="Verdana"/>
        </w:rPr>
        <w:t xml:space="preserve">                </w:t>
      </w:r>
      <w:r w:rsidR="00154928" w:rsidRPr="00B061C9">
        <w:rPr>
          <w:rFonts w:ascii="Verdana" w:hAnsi="Verdana"/>
        </w:rPr>
        <w:t>Nottin</w:t>
      </w:r>
      <w:r w:rsidR="00C96C06" w:rsidRPr="00B061C9">
        <w:rPr>
          <w:rFonts w:ascii="Verdana" w:hAnsi="Verdana"/>
        </w:rPr>
        <w:t>ghamshire County Representative</w:t>
      </w:r>
    </w:p>
    <w:p w:rsidR="00154928" w:rsidRPr="00B061C9" w:rsidRDefault="00154928">
      <w:pPr>
        <w:rPr>
          <w:rFonts w:ascii="Verdana" w:hAnsi="Verdana"/>
        </w:rPr>
      </w:pPr>
    </w:p>
    <w:p w:rsidR="00154928" w:rsidRPr="00B061C9" w:rsidRDefault="00597E17">
      <w:pPr>
        <w:rPr>
          <w:rFonts w:ascii="Verdana" w:hAnsi="Verdana"/>
        </w:rPr>
      </w:pPr>
      <w:r>
        <w:rPr>
          <w:rFonts w:ascii="Verdana" w:hAnsi="Verdana"/>
        </w:rPr>
        <w:t>Roy Lewis</w:t>
      </w:r>
      <w:r w:rsidR="00E957A1">
        <w:rPr>
          <w:rFonts w:ascii="Verdana" w:hAnsi="Verdana"/>
        </w:rPr>
        <w:t xml:space="preserve">                </w:t>
      </w:r>
      <w:r>
        <w:rPr>
          <w:rFonts w:ascii="Verdana" w:hAnsi="Verdana"/>
        </w:rPr>
        <w:t xml:space="preserve">             </w:t>
      </w:r>
      <w:r w:rsidR="00154928" w:rsidRPr="00B061C9">
        <w:rPr>
          <w:rFonts w:ascii="Verdana" w:hAnsi="Verdana"/>
        </w:rPr>
        <w:t>General Committee Member</w:t>
      </w:r>
    </w:p>
    <w:p w:rsidR="00154928" w:rsidRPr="00B061C9" w:rsidRDefault="00597E17">
      <w:pPr>
        <w:rPr>
          <w:rFonts w:ascii="Verdana" w:hAnsi="Verdana"/>
        </w:rPr>
      </w:pPr>
      <w:r>
        <w:rPr>
          <w:rFonts w:ascii="Verdana" w:hAnsi="Verdana"/>
        </w:rPr>
        <w:t>Fiona Newton</w:t>
      </w:r>
      <w:r w:rsidR="00E957A1">
        <w:rPr>
          <w:rFonts w:ascii="Verdana" w:hAnsi="Verdana"/>
        </w:rPr>
        <w:t xml:space="preserve">               </w:t>
      </w:r>
      <w:r>
        <w:rPr>
          <w:rFonts w:ascii="Verdana" w:hAnsi="Verdana"/>
        </w:rPr>
        <w:t xml:space="preserve">        </w:t>
      </w:r>
      <w:r w:rsidR="00E957A1">
        <w:rPr>
          <w:rFonts w:ascii="Verdana" w:hAnsi="Verdana"/>
        </w:rPr>
        <w:t xml:space="preserve"> </w:t>
      </w:r>
      <w:r w:rsidR="00154928" w:rsidRPr="00B061C9">
        <w:rPr>
          <w:rFonts w:ascii="Verdana" w:hAnsi="Verdana"/>
        </w:rPr>
        <w:t>General Committee Member</w:t>
      </w:r>
    </w:p>
    <w:p w:rsidR="00B937B2" w:rsidRDefault="00C62AB0">
      <w:pPr>
        <w:rPr>
          <w:rFonts w:ascii="Verdana" w:hAnsi="Verdana"/>
        </w:rPr>
      </w:pPr>
      <w:r>
        <w:rPr>
          <w:rFonts w:ascii="Verdana" w:hAnsi="Verdana"/>
        </w:rPr>
        <w:t>Chris McKinney</w:t>
      </w:r>
      <w:r w:rsidR="00E957A1">
        <w:rPr>
          <w:rFonts w:ascii="Verdana" w:hAnsi="Verdana"/>
        </w:rPr>
        <w:t xml:space="preserve">               </w:t>
      </w:r>
      <w:r w:rsidR="00597E17">
        <w:rPr>
          <w:rFonts w:ascii="Verdana" w:hAnsi="Verdana"/>
        </w:rPr>
        <w:t xml:space="preserve">       </w:t>
      </w:r>
      <w:r w:rsidR="00B937B2" w:rsidRPr="00B061C9">
        <w:rPr>
          <w:rFonts w:ascii="Verdana" w:hAnsi="Verdana"/>
        </w:rPr>
        <w:t>General Committee Member</w:t>
      </w:r>
    </w:p>
    <w:p w:rsidR="00D154E0" w:rsidRDefault="00D154E0">
      <w:pPr>
        <w:rPr>
          <w:rFonts w:ascii="Verdana" w:hAnsi="Verdana"/>
        </w:rPr>
      </w:pPr>
      <w:r>
        <w:rPr>
          <w:rFonts w:ascii="Verdana" w:hAnsi="Verdana"/>
        </w:rPr>
        <w:t>Kim Miller                             General Committee Member</w:t>
      </w:r>
    </w:p>
    <w:p w:rsidR="00154928" w:rsidRDefault="00154928">
      <w:pPr>
        <w:rPr>
          <w:rFonts w:ascii="Verdana" w:hAnsi="Verdana"/>
        </w:rPr>
      </w:pPr>
    </w:p>
    <w:p w:rsidR="00597E17" w:rsidRDefault="00597E17">
      <w:pPr>
        <w:rPr>
          <w:rFonts w:ascii="Verdana" w:hAnsi="Verdana"/>
        </w:rPr>
      </w:pPr>
      <w:r>
        <w:rPr>
          <w:rFonts w:ascii="Verdana" w:hAnsi="Verdana"/>
        </w:rPr>
        <w:t>Alice Ullathorne                     Council + Rep</w:t>
      </w:r>
    </w:p>
    <w:p w:rsidR="00597E17" w:rsidRDefault="00597E17">
      <w:pPr>
        <w:rPr>
          <w:rFonts w:ascii="Verdana" w:hAnsi="Verdana"/>
        </w:rPr>
      </w:pPr>
      <w:r>
        <w:rPr>
          <w:rFonts w:ascii="Verdana" w:hAnsi="Verdana"/>
        </w:rPr>
        <w:t>Rosamund Worrall                 Council + Rep</w:t>
      </w:r>
    </w:p>
    <w:p w:rsidR="00597E17" w:rsidRDefault="00C62AB0">
      <w:pPr>
        <w:rPr>
          <w:rFonts w:ascii="Verdana" w:hAnsi="Verdana"/>
        </w:rPr>
      </w:pPr>
      <w:r>
        <w:rPr>
          <w:rFonts w:ascii="Verdana" w:hAnsi="Verdana"/>
        </w:rPr>
        <w:t>Emilie Wales                         Council + Rep</w:t>
      </w:r>
    </w:p>
    <w:p w:rsidR="00597E17" w:rsidRPr="00B061C9" w:rsidRDefault="00597E17">
      <w:pPr>
        <w:rPr>
          <w:rFonts w:ascii="Verdana" w:hAnsi="Verdana"/>
        </w:rPr>
      </w:pPr>
    </w:p>
    <w:p w:rsidR="00154928" w:rsidRPr="00B061C9" w:rsidRDefault="00154928">
      <w:pPr>
        <w:rPr>
          <w:rFonts w:ascii="Verdana" w:hAnsi="Verdana"/>
        </w:rPr>
      </w:pPr>
    </w:p>
    <w:p w:rsidR="00154928" w:rsidRDefault="00154928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Bra</w:t>
      </w:r>
      <w:r w:rsidR="00113006" w:rsidRPr="00B061C9">
        <w:rPr>
          <w:rFonts w:ascii="Verdana" w:hAnsi="Verdana"/>
          <w:u w:val="single"/>
        </w:rPr>
        <w:t>nch C</w:t>
      </w:r>
      <w:r w:rsidR="007A511B">
        <w:rPr>
          <w:rFonts w:ascii="Verdana" w:hAnsi="Verdana"/>
          <w:u w:val="single"/>
        </w:rPr>
        <w:t>ommittee meeting dates 20</w:t>
      </w:r>
      <w:r w:rsidR="002E596C">
        <w:rPr>
          <w:rFonts w:ascii="Verdana" w:hAnsi="Verdana"/>
          <w:u w:val="single"/>
        </w:rPr>
        <w:t>20</w:t>
      </w:r>
      <w:r w:rsidR="00E957A1">
        <w:rPr>
          <w:rFonts w:ascii="Verdana" w:hAnsi="Verdana"/>
          <w:u w:val="single"/>
        </w:rPr>
        <w:t>/</w:t>
      </w:r>
      <w:r w:rsidR="007A511B">
        <w:rPr>
          <w:rFonts w:ascii="Verdana" w:hAnsi="Verdana"/>
          <w:u w:val="single"/>
        </w:rPr>
        <w:t>2</w:t>
      </w:r>
      <w:r w:rsidR="002E596C">
        <w:rPr>
          <w:rFonts w:ascii="Verdana" w:hAnsi="Verdana"/>
          <w:u w:val="single"/>
        </w:rPr>
        <w:t>1</w:t>
      </w:r>
    </w:p>
    <w:p w:rsidR="00035057" w:rsidRPr="00B061C9" w:rsidRDefault="00035057">
      <w:pPr>
        <w:rPr>
          <w:rFonts w:ascii="Verdana" w:hAnsi="Verdana"/>
          <w:u w:val="single"/>
        </w:rPr>
      </w:pPr>
    </w:p>
    <w:p w:rsidR="00154928" w:rsidRPr="00D126D6" w:rsidRDefault="002E596C">
      <w:pPr>
        <w:rPr>
          <w:rFonts w:ascii="Verdana" w:hAnsi="Verdana"/>
        </w:rPr>
      </w:pPr>
      <w:r>
        <w:rPr>
          <w:rFonts w:ascii="Verdana" w:hAnsi="Verdana"/>
        </w:rPr>
        <w:t>If possible m</w:t>
      </w:r>
      <w:r w:rsidR="00820EB1" w:rsidRPr="00D126D6">
        <w:rPr>
          <w:rFonts w:ascii="Verdana" w:hAnsi="Verdana"/>
        </w:rPr>
        <w:t xml:space="preserve">eetings to be held at </w:t>
      </w:r>
      <w:r w:rsidR="00292B9A" w:rsidRPr="00D126D6">
        <w:rPr>
          <w:rFonts w:ascii="Verdana" w:hAnsi="Verdana"/>
        </w:rPr>
        <w:t>the Organ Grinder</w:t>
      </w:r>
      <w:r w:rsidR="00820EB1" w:rsidRPr="00D126D6">
        <w:rPr>
          <w:rFonts w:ascii="Verdana" w:hAnsi="Verdana"/>
        </w:rPr>
        <w:t>, Newark</w:t>
      </w:r>
      <w:r>
        <w:rPr>
          <w:rFonts w:ascii="Verdana" w:hAnsi="Verdana"/>
        </w:rPr>
        <w:t xml:space="preserve">; </w:t>
      </w:r>
      <w:r w:rsidR="00905D9D">
        <w:rPr>
          <w:rFonts w:ascii="Verdana" w:hAnsi="Verdana"/>
        </w:rPr>
        <w:t>if not possible</w:t>
      </w:r>
      <w:r>
        <w:rPr>
          <w:rFonts w:ascii="Verdana" w:hAnsi="Verdana"/>
        </w:rPr>
        <w:t xml:space="preserve"> they will be </w:t>
      </w:r>
      <w:r w:rsidR="00905D9D">
        <w:rPr>
          <w:rFonts w:ascii="Verdana" w:hAnsi="Verdana"/>
        </w:rPr>
        <w:t>virtual</w:t>
      </w:r>
      <w:r>
        <w:rPr>
          <w:rFonts w:ascii="Verdana" w:hAnsi="Verdana"/>
        </w:rPr>
        <w:t xml:space="preserve"> unless specified otherwise</w:t>
      </w:r>
      <w:r w:rsidR="00D154E0">
        <w:rPr>
          <w:rFonts w:ascii="Verdana" w:hAnsi="Verdana"/>
        </w:rPr>
        <w:t>. Possibly a blended offer could be</w:t>
      </w:r>
      <w:r w:rsidR="005159AC">
        <w:rPr>
          <w:rFonts w:ascii="Verdana" w:hAnsi="Verdana"/>
        </w:rPr>
        <w:t xml:space="preserve"> </w:t>
      </w:r>
      <w:bookmarkStart w:id="0" w:name="_GoBack"/>
      <w:bookmarkEnd w:id="0"/>
      <w:r w:rsidR="00D154E0">
        <w:rPr>
          <w:rFonts w:ascii="Verdana" w:hAnsi="Verdana"/>
        </w:rPr>
        <w:t>explored.</w:t>
      </w:r>
      <w:r w:rsidR="00820EB1" w:rsidRPr="00D126D6">
        <w:rPr>
          <w:rFonts w:ascii="Verdana" w:hAnsi="Verdana"/>
        </w:rPr>
        <w:t xml:space="preserve"> </w:t>
      </w:r>
    </w:p>
    <w:p w:rsidR="00154928" w:rsidRPr="00D126D6" w:rsidRDefault="00154928">
      <w:pPr>
        <w:rPr>
          <w:rFonts w:ascii="Verdana" w:hAnsi="Verdana"/>
          <w:u w:val="single"/>
        </w:rPr>
      </w:pPr>
    </w:p>
    <w:p w:rsidR="00154928" w:rsidRPr="007A511B" w:rsidRDefault="002A2550">
      <w:pPr>
        <w:rPr>
          <w:rFonts w:ascii="Verdana" w:hAnsi="Verdana"/>
        </w:rPr>
      </w:pPr>
      <w:r w:rsidRPr="007A511B">
        <w:rPr>
          <w:rFonts w:ascii="Verdana" w:hAnsi="Verdana"/>
        </w:rPr>
        <w:t xml:space="preserve">Tuesday </w:t>
      </w:r>
      <w:r w:rsidR="007A511B" w:rsidRPr="007A511B">
        <w:rPr>
          <w:rFonts w:ascii="Verdana" w:hAnsi="Verdana"/>
        </w:rPr>
        <w:t>2</w:t>
      </w:r>
      <w:r w:rsidR="005864C6">
        <w:rPr>
          <w:rFonts w:ascii="Verdana" w:hAnsi="Verdana"/>
        </w:rPr>
        <w:t>7</w:t>
      </w:r>
      <w:r w:rsidR="007E1FD5" w:rsidRPr="007A511B">
        <w:rPr>
          <w:rFonts w:ascii="Verdana" w:hAnsi="Verdana"/>
          <w:vertAlign w:val="superscript"/>
        </w:rPr>
        <w:t>th</w:t>
      </w:r>
      <w:r w:rsidR="007E1FD5" w:rsidRPr="007A511B">
        <w:rPr>
          <w:rFonts w:ascii="Verdana" w:hAnsi="Verdana"/>
        </w:rPr>
        <w:t xml:space="preserve"> </w:t>
      </w:r>
      <w:r w:rsidR="00567660" w:rsidRPr="007A511B">
        <w:rPr>
          <w:rFonts w:ascii="Verdana" w:hAnsi="Verdana"/>
        </w:rPr>
        <w:t>October</w:t>
      </w:r>
      <w:r w:rsidR="005864C6">
        <w:rPr>
          <w:rFonts w:ascii="Verdana" w:hAnsi="Verdana"/>
        </w:rPr>
        <w:t xml:space="preserve"> 2020</w:t>
      </w:r>
    </w:p>
    <w:p w:rsidR="00FD3164" w:rsidRPr="007A511B" w:rsidRDefault="007A511B">
      <w:pPr>
        <w:rPr>
          <w:rFonts w:ascii="Verdana" w:hAnsi="Verdana"/>
        </w:rPr>
      </w:pPr>
      <w:r w:rsidRPr="007A511B">
        <w:rPr>
          <w:rFonts w:ascii="Verdana" w:hAnsi="Verdana"/>
        </w:rPr>
        <w:t xml:space="preserve">Tuesday </w:t>
      </w:r>
      <w:r w:rsidR="005864C6">
        <w:rPr>
          <w:rFonts w:ascii="Verdana" w:hAnsi="Verdana"/>
        </w:rPr>
        <w:t>1</w:t>
      </w:r>
      <w:r w:rsidR="005864C6" w:rsidRPr="005864C6">
        <w:rPr>
          <w:rFonts w:ascii="Verdana" w:hAnsi="Verdana"/>
          <w:vertAlign w:val="superscript"/>
        </w:rPr>
        <w:t>st</w:t>
      </w:r>
      <w:r w:rsidR="005864C6">
        <w:rPr>
          <w:rFonts w:ascii="Verdana" w:hAnsi="Verdana"/>
        </w:rPr>
        <w:t xml:space="preserve"> December 2020</w:t>
      </w:r>
    </w:p>
    <w:p w:rsidR="00FD3164" w:rsidRPr="007A511B" w:rsidRDefault="00D6437C">
      <w:pPr>
        <w:rPr>
          <w:rFonts w:ascii="Verdana" w:hAnsi="Verdana"/>
        </w:rPr>
      </w:pPr>
      <w:r w:rsidRPr="007A511B">
        <w:rPr>
          <w:rFonts w:ascii="Verdana" w:hAnsi="Verdana"/>
        </w:rPr>
        <w:t xml:space="preserve">Tuesday </w:t>
      </w:r>
      <w:r w:rsidR="005864C6">
        <w:rPr>
          <w:rFonts w:ascii="Verdana" w:hAnsi="Verdana"/>
        </w:rPr>
        <w:t>2</w:t>
      </w:r>
      <w:r w:rsidR="005864C6" w:rsidRPr="005864C6">
        <w:rPr>
          <w:rFonts w:ascii="Verdana" w:hAnsi="Verdana"/>
          <w:vertAlign w:val="superscript"/>
        </w:rPr>
        <w:t>nd</w:t>
      </w:r>
      <w:r w:rsidR="005864C6">
        <w:rPr>
          <w:rFonts w:ascii="Verdana" w:hAnsi="Verdana"/>
        </w:rPr>
        <w:t xml:space="preserve"> </w:t>
      </w:r>
      <w:r w:rsidR="00292B9A" w:rsidRPr="007A511B">
        <w:rPr>
          <w:rFonts w:ascii="Verdana" w:hAnsi="Verdana"/>
        </w:rPr>
        <w:t>Febr</w:t>
      </w:r>
      <w:r w:rsidR="005864C6">
        <w:rPr>
          <w:rFonts w:ascii="Verdana" w:hAnsi="Verdana"/>
        </w:rPr>
        <w:t>uary 2021</w:t>
      </w:r>
    </w:p>
    <w:p w:rsidR="00D6437C" w:rsidRPr="007A511B" w:rsidRDefault="00D6437C">
      <w:pPr>
        <w:rPr>
          <w:rFonts w:ascii="Verdana" w:hAnsi="Verdana"/>
        </w:rPr>
      </w:pPr>
      <w:r w:rsidRPr="007A511B">
        <w:rPr>
          <w:rFonts w:ascii="Verdana" w:hAnsi="Verdana"/>
        </w:rPr>
        <w:t>April meeting venue and date to be confirmed</w:t>
      </w:r>
    </w:p>
    <w:p w:rsidR="00D6437C" w:rsidRPr="00D126D6" w:rsidRDefault="007A66D0">
      <w:pPr>
        <w:rPr>
          <w:rFonts w:ascii="Verdana" w:hAnsi="Verdana"/>
        </w:rPr>
      </w:pPr>
      <w:r w:rsidRPr="007A511B">
        <w:rPr>
          <w:rFonts w:ascii="Verdana" w:hAnsi="Verdana"/>
        </w:rPr>
        <w:t xml:space="preserve">Tuesday </w:t>
      </w:r>
      <w:r w:rsidR="005864C6">
        <w:rPr>
          <w:rFonts w:ascii="Verdana" w:hAnsi="Verdana"/>
        </w:rPr>
        <w:t>6</w:t>
      </w:r>
      <w:r w:rsidRPr="007A511B">
        <w:rPr>
          <w:rFonts w:ascii="Verdana" w:hAnsi="Verdana"/>
          <w:vertAlign w:val="superscript"/>
        </w:rPr>
        <w:t>th</w:t>
      </w:r>
      <w:r w:rsidR="005864C6">
        <w:rPr>
          <w:rFonts w:ascii="Verdana" w:hAnsi="Verdana"/>
        </w:rPr>
        <w:t xml:space="preserve"> July 2021</w:t>
      </w:r>
    </w:p>
    <w:p w:rsidR="00154928" w:rsidRPr="00B061C9" w:rsidRDefault="00154928">
      <w:pPr>
        <w:rPr>
          <w:rFonts w:ascii="Verdana" w:hAnsi="Verdana"/>
        </w:rPr>
      </w:pPr>
      <w:r w:rsidRPr="00B061C9">
        <w:rPr>
          <w:rFonts w:ascii="Verdana" w:hAnsi="Verdana"/>
        </w:rPr>
        <w:t xml:space="preserve"> </w:t>
      </w:r>
    </w:p>
    <w:p w:rsidR="00154928" w:rsidRPr="00B061C9" w:rsidRDefault="005E357B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AGM 20</w:t>
      </w:r>
      <w:r w:rsidR="002E596C">
        <w:rPr>
          <w:rFonts w:ascii="Verdana" w:hAnsi="Verdana"/>
          <w:u w:val="single"/>
        </w:rPr>
        <w:t>21</w:t>
      </w:r>
    </w:p>
    <w:p w:rsidR="00154928" w:rsidRPr="00B061C9" w:rsidRDefault="00154928">
      <w:pPr>
        <w:rPr>
          <w:rFonts w:ascii="Verdana" w:hAnsi="Verdana"/>
          <w:u w:val="single"/>
        </w:rPr>
      </w:pPr>
    </w:p>
    <w:p w:rsidR="00154928" w:rsidRDefault="007A511B">
      <w:pPr>
        <w:rPr>
          <w:rFonts w:ascii="Verdana" w:hAnsi="Verdana"/>
        </w:rPr>
      </w:pPr>
      <w:r>
        <w:rPr>
          <w:rFonts w:ascii="Verdana" w:hAnsi="Verdana"/>
        </w:rPr>
        <w:t xml:space="preserve">Weeks </w:t>
      </w:r>
      <w:r w:rsidR="005864C6">
        <w:rPr>
          <w:rFonts w:ascii="Verdana" w:hAnsi="Verdana"/>
        </w:rPr>
        <w:t>1 or 2 in September 2021</w:t>
      </w: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Pr="00B061C9" w:rsidRDefault="003A7443">
      <w:pPr>
        <w:rPr>
          <w:rFonts w:ascii="Verdana" w:hAnsi="Verdana"/>
        </w:rPr>
      </w:pPr>
    </w:p>
    <w:p w:rsidR="00154928" w:rsidRPr="00B061C9" w:rsidRDefault="00154928">
      <w:pPr>
        <w:rPr>
          <w:rFonts w:ascii="Verdana" w:hAnsi="Verdana"/>
        </w:rPr>
      </w:pPr>
    </w:p>
    <w:p w:rsidR="00154928" w:rsidRPr="00B061C9" w:rsidRDefault="00AE2373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 xml:space="preserve">Branch </w:t>
      </w:r>
      <w:r w:rsidR="005864C6">
        <w:rPr>
          <w:rFonts w:ascii="Verdana" w:hAnsi="Verdana"/>
          <w:u w:val="single"/>
        </w:rPr>
        <w:t>Achievements 20</w:t>
      </w:r>
      <w:r w:rsidR="000D17C9">
        <w:rPr>
          <w:rFonts w:ascii="Verdana" w:hAnsi="Verdana"/>
          <w:u w:val="single"/>
        </w:rPr>
        <w:t>19</w:t>
      </w:r>
      <w:r w:rsidR="005864C6">
        <w:rPr>
          <w:rFonts w:ascii="Verdana" w:hAnsi="Verdana"/>
          <w:u w:val="single"/>
        </w:rPr>
        <w:t>/20</w:t>
      </w:r>
    </w:p>
    <w:p w:rsidR="00643AA2" w:rsidRPr="00B061C9" w:rsidRDefault="00643AA2">
      <w:pPr>
        <w:rPr>
          <w:rFonts w:ascii="Verdana" w:hAnsi="Verdana"/>
          <w:u w:val="single"/>
        </w:rPr>
      </w:pPr>
    </w:p>
    <w:p w:rsidR="00643AA2" w:rsidRPr="00B061C9" w:rsidRDefault="00643AA2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Supporting members</w:t>
      </w:r>
    </w:p>
    <w:p w:rsidR="00154928" w:rsidRPr="00B061C9" w:rsidRDefault="00154928">
      <w:pPr>
        <w:rPr>
          <w:rFonts w:ascii="Verdana" w:hAnsi="Verdana"/>
          <w:u w:val="single"/>
        </w:rPr>
      </w:pPr>
    </w:p>
    <w:p w:rsidR="005E3696" w:rsidRDefault="005E3696" w:rsidP="00C80B34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Responding to the COVID-19 pandemic by making branch meetings virtual and offering bursaries for the national Virtual Summer School. Work has also been done to move the Branch AGM to a virtual event with CPD. The COVID crisis has prevented the branch from being able to achieve the plans within the 2019-20 Branch Business Plan.</w:t>
      </w:r>
    </w:p>
    <w:p w:rsidR="00C80B34" w:rsidRDefault="00C80B34" w:rsidP="00C80B34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BA1F3E">
        <w:rPr>
          <w:rFonts w:ascii="Verdana" w:hAnsi="Verdana"/>
        </w:rPr>
        <w:t>Supporting Members – continued response to member’s needs/requests to help develop the profession.</w:t>
      </w:r>
    </w:p>
    <w:p w:rsidR="00C80B34" w:rsidRPr="00BA1F3E" w:rsidRDefault="00C80B34" w:rsidP="00C80B34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Increase number of East Midlands members</w:t>
      </w:r>
    </w:p>
    <w:p w:rsidR="00C80B34" w:rsidRPr="00C80B34" w:rsidRDefault="00C80B34" w:rsidP="00C80B34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C80B34">
        <w:rPr>
          <w:rFonts w:ascii="Verdana" w:hAnsi="Verdana"/>
        </w:rPr>
        <w:t>Building Partnerships – through continued representation by branch members on advisory committees, panels and forums.</w:t>
      </w:r>
    </w:p>
    <w:p w:rsidR="00C80B34" w:rsidRPr="00C80B34" w:rsidRDefault="00C80B34" w:rsidP="00C80B34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C80B34">
        <w:rPr>
          <w:rFonts w:ascii="Verdana" w:hAnsi="Verdana"/>
        </w:rPr>
        <w:t xml:space="preserve">Maintaining an Active Branch – through regular Branch meetings, links though County groups and County Reps and CPD events and electronic networking. </w:t>
      </w:r>
    </w:p>
    <w:p w:rsidR="00C80B34" w:rsidRPr="00C80B34" w:rsidRDefault="005E3696" w:rsidP="00C80B34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Kerry Walmsley and Vicky Mellors started to work as the Communications team </w:t>
      </w:r>
      <w:r w:rsidR="00C80B34" w:rsidRPr="0090549B">
        <w:rPr>
          <w:rFonts w:ascii="Verdana" w:hAnsi="Verdana"/>
        </w:rPr>
        <w:t>significantly improve and maintain up to date information on the branch page of the IHBC website including information on branch visits and archive papers</w:t>
      </w:r>
      <w:r w:rsidR="00C80B34">
        <w:rPr>
          <w:rFonts w:ascii="Verdana" w:hAnsi="Verdana"/>
        </w:rPr>
        <w:t xml:space="preserve"> as well as </w:t>
      </w:r>
      <w:r>
        <w:rPr>
          <w:rFonts w:ascii="Verdana" w:hAnsi="Verdana"/>
        </w:rPr>
        <w:t>continuing the</w:t>
      </w:r>
      <w:r w:rsidR="00C80B34">
        <w:rPr>
          <w:rFonts w:ascii="Verdana" w:hAnsi="Verdana"/>
        </w:rPr>
        <w:t xml:space="preserve"> @</w:t>
      </w:r>
      <w:proofErr w:type="spellStart"/>
      <w:r w:rsidR="00C80B34">
        <w:rPr>
          <w:rFonts w:ascii="Verdana" w:hAnsi="Verdana"/>
        </w:rPr>
        <w:t>IHBCEatMidlands</w:t>
      </w:r>
      <w:proofErr w:type="spellEnd"/>
      <w:r w:rsidR="00C80B34">
        <w:rPr>
          <w:rFonts w:ascii="Verdana" w:hAnsi="Verdana"/>
        </w:rPr>
        <w:t xml:space="preserve"> twitter account which now has </w:t>
      </w:r>
      <w:r>
        <w:rPr>
          <w:rFonts w:ascii="Verdana" w:hAnsi="Verdana"/>
        </w:rPr>
        <w:t>185</w:t>
      </w:r>
      <w:r w:rsidR="00C80B34">
        <w:rPr>
          <w:rFonts w:ascii="Verdana" w:hAnsi="Verdana"/>
        </w:rPr>
        <w:t xml:space="preserve"> followers.</w:t>
      </w:r>
    </w:p>
    <w:p w:rsidR="00035057" w:rsidRPr="00B061C9" w:rsidRDefault="00035057" w:rsidP="003A7443">
      <w:pPr>
        <w:rPr>
          <w:rFonts w:ascii="Verdana" w:hAnsi="Verdana"/>
        </w:rPr>
      </w:pPr>
    </w:p>
    <w:p w:rsidR="00C208D7" w:rsidRPr="00B061C9" w:rsidRDefault="00C208D7" w:rsidP="00AE2373">
      <w:pPr>
        <w:rPr>
          <w:rFonts w:ascii="Verdana" w:hAnsi="Verdana"/>
        </w:rPr>
      </w:pPr>
    </w:p>
    <w:p w:rsidR="00643AA2" w:rsidRPr="00B061C9" w:rsidRDefault="00643AA2" w:rsidP="003A7443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Building Partnerships</w:t>
      </w:r>
    </w:p>
    <w:p w:rsidR="00380939" w:rsidRPr="00B061C9" w:rsidRDefault="00380939" w:rsidP="00643AA2">
      <w:pPr>
        <w:ind w:left="360"/>
        <w:rPr>
          <w:rFonts w:ascii="Verdana" w:hAnsi="Verdana"/>
          <w:u w:val="single"/>
        </w:rPr>
      </w:pPr>
    </w:p>
    <w:p w:rsidR="00380939" w:rsidRPr="00C15283" w:rsidRDefault="00380939" w:rsidP="00380939">
      <w:pPr>
        <w:numPr>
          <w:ilvl w:val="0"/>
          <w:numId w:val="19"/>
        </w:numPr>
        <w:rPr>
          <w:rFonts w:ascii="Verdana" w:hAnsi="Verdana"/>
        </w:rPr>
      </w:pPr>
      <w:r w:rsidRPr="00C15283">
        <w:rPr>
          <w:rFonts w:ascii="Verdana" w:hAnsi="Verdana"/>
        </w:rPr>
        <w:t>Fiona Newton conti</w:t>
      </w:r>
      <w:r w:rsidR="00BD5C27" w:rsidRPr="00C15283">
        <w:rPr>
          <w:rFonts w:ascii="Verdana" w:hAnsi="Verdana"/>
        </w:rPr>
        <w:t>nues to represent IHBC</w:t>
      </w:r>
      <w:r w:rsidRPr="00C15283">
        <w:rPr>
          <w:rFonts w:ascii="Verdana" w:hAnsi="Verdana"/>
        </w:rPr>
        <w:t xml:space="preserve"> at East Midlands Heritage Forum.</w:t>
      </w:r>
    </w:p>
    <w:p w:rsidR="00380939" w:rsidRPr="00851238" w:rsidRDefault="00380939" w:rsidP="00380939">
      <w:pPr>
        <w:numPr>
          <w:ilvl w:val="0"/>
          <w:numId w:val="19"/>
        </w:numPr>
        <w:rPr>
          <w:rFonts w:ascii="Verdana" w:hAnsi="Verdana"/>
        </w:rPr>
      </w:pPr>
      <w:r w:rsidRPr="00851238">
        <w:rPr>
          <w:rFonts w:ascii="Verdana" w:hAnsi="Verdana"/>
        </w:rPr>
        <w:t>IHBC EM Branch on Derby City Council C</w:t>
      </w:r>
      <w:r w:rsidR="00C208D7" w:rsidRPr="00851238">
        <w:rPr>
          <w:rFonts w:ascii="Verdana" w:hAnsi="Verdana"/>
        </w:rPr>
        <w:t xml:space="preserve">onservation Area Advisory </w:t>
      </w:r>
      <w:r w:rsidR="00C15283" w:rsidRPr="00851238">
        <w:rPr>
          <w:rFonts w:ascii="Verdana" w:hAnsi="Verdana"/>
        </w:rPr>
        <w:t>Panel-position vacant</w:t>
      </w:r>
    </w:p>
    <w:p w:rsidR="00380939" w:rsidRPr="004A43B8" w:rsidRDefault="00380939" w:rsidP="00BA0D76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4A43B8">
        <w:rPr>
          <w:rFonts w:ascii="Verdana" w:hAnsi="Verdana"/>
        </w:rPr>
        <w:t>IHBC on Leicester C</w:t>
      </w:r>
      <w:r w:rsidR="00BA0D76" w:rsidRPr="004A43B8">
        <w:rPr>
          <w:rFonts w:ascii="Verdana" w:hAnsi="Verdana"/>
        </w:rPr>
        <w:t>ity Conservation Advisory Panel- position vacant</w:t>
      </w:r>
    </w:p>
    <w:p w:rsidR="00380939" w:rsidRPr="00C64CF0" w:rsidRDefault="00380939" w:rsidP="00380939">
      <w:pPr>
        <w:rPr>
          <w:rFonts w:ascii="Verdana" w:hAnsi="Verdana"/>
        </w:rPr>
      </w:pPr>
    </w:p>
    <w:p w:rsidR="00307E18" w:rsidRPr="00B061C9" w:rsidRDefault="00307E18" w:rsidP="00380939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Maintaining an Active Branch</w:t>
      </w:r>
    </w:p>
    <w:p w:rsidR="00AC5628" w:rsidRPr="00B061C9" w:rsidRDefault="00AC5628" w:rsidP="00380939">
      <w:pPr>
        <w:rPr>
          <w:rFonts w:ascii="Verdana" w:hAnsi="Verdana"/>
          <w:u w:val="single"/>
        </w:rPr>
      </w:pPr>
    </w:p>
    <w:p w:rsidR="00AC5628" w:rsidRPr="00B061C9" w:rsidRDefault="00AC5628" w:rsidP="00AC5628">
      <w:pPr>
        <w:numPr>
          <w:ilvl w:val="0"/>
          <w:numId w:val="18"/>
        </w:numPr>
        <w:rPr>
          <w:rFonts w:ascii="Verdana" w:hAnsi="Verdana"/>
        </w:rPr>
      </w:pPr>
      <w:r w:rsidRPr="00B061C9">
        <w:rPr>
          <w:rFonts w:ascii="Verdana" w:hAnsi="Verdana"/>
        </w:rPr>
        <w:t>All members notified of dates of Branch meetings, Members of Branch Committee, County Reps.</w:t>
      </w:r>
      <w:r w:rsidR="005E3696">
        <w:rPr>
          <w:rFonts w:ascii="Verdana" w:hAnsi="Verdana"/>
        </w:rPr>
        <w:t xml:space="preserve"> and date of 2020</w:t>
      </w:r>
      <w:r w:rsidRPr="00B061C9">
        <w:rPr>
          <w:rFonts w:ascii="Verdana" w:hAnsi="Verdana"/>
        </w:rPr>
        <w:t xml:space="preserve"> AGM.</w:t>
      </w:r>
    </w:p>
    <w:p w:rsidR="00AC5628" w:rsidRPr="00B061C9" w:rsidRDefault="00AC5628" w:rsidP="00AC5628">
      <w:pPr>
        <w:numPr>
          <w:ilvl w:val="0"/>
          <w:numId w:val="18"/>
        </w:numPr>
        <w:rPr>
          <w:rFonts w:ascii="Verdana" w:hAnsi="Verdana"/>
        </w:rPr>
      </w:pPr>
      <w:r w:rsidRPr="00B061C9">
        <w:rPr>
          <w:rFonts w:ascii="Verdana" w:hAnsi="Verdana"/>
        </w:rPr>
        <w:t>Programme of Branch meetings up to AGM completed.</w:t>
      </w:r>
    </w:p>
    <w:p w:rsidR="00AC5628" w:rsidRPr="00B061C9" w:rsidRDefault="00AC5628" w:rsidP="00AC5628">
      <w:pPr>
        <w:numPr>
          <w:ilvl w:val="0"/>
          <w:numId w:val="18"/>
        </w:numPr>
        <w:rPr>
          <w:rFonts w:ascii="Verdana" w:hAnsi="Verdana"/>
        </w:rPr>
      </w:pPr>
      <w:r w:rsidRPr="00B061C9">
        <w:rPr>
          <w:rFonts w:ascii="Verdana" w:hAnsi="Verdana"/>
        </w:rPr>
        <w:t>Branch a</w:t>
      </w:r>
      <w:r w:rsidR="001D7B41" w:rsidRPr="00B061C9">
        <w:rPr>
          <w:rFonts w:ascii="Verdana" w:hAnsi="Verdana"/>
        </w:rPr>
        <w:t>ccounts maintained by t</w:t>
      </w:r>
      <w:r w:rsidR="00AE2373" w:rsidRPr="00B061C9">
        <w:rPr>
          <w:rFonts w:ascii="Verdana" w:hAnsi="Verdana"/>
        </w:rPr>
        <w:t>reasurer and business plan produced.</w:t>
      </w:r>
    </w:p>
    <w:p w:rsidR="00C208D7" w:rsidRPr="00B061C9" w:rsidRDefault="00C208D7" w:rsidP="00AC5628">
      <w:pPr>
        <w:numPr>
          <w:ilvl w:val="0"/>
          <w:numId w:val="18"/>
        </w:numPr>
        <w:rPr>
          <w:rFonts w:ascii="Verdana" w:hAnsi="Verdana"/>
        </w:rPr>
      </w:pPr>
      <w:r w:rsidRPr="00B061C9">
        <w:rPr>
          <w:rFonts w:ascii="Verdana" w:hAnsi="Verdana"/>
        </w:rPr>
        <w:t>Notifying members of consultations via email giving the opportunity for them to make comments.</w:t>
      </w:r>
    </w:p>
    <w:p w:rsidR="00AC5628" w:rsidRPr="00B061C9" w:rsidRDefault="00C208D7" w:rsidP="00AC5628">
      <w:pPr>
        <w:numPr>
          <w:ilvl w:val="0"/>
          <w:numId w:val="18"/>
        </w:numPr>
        <w:rPr>
          <w:rFonts w:ascii="Verdana" w:hAnsi="Verdana"/>
        </w:rPr>
      </w:pPr>
      <w:r w:rsidRPr="00B061C9">
        <w:rPr>
          <w:rFonts w:ascii="Verdana" w:hAnsi="Verdana"/>
        </w:rPr>
        <w:t xml:space="preserve">Opportunity at branch meetings to discuss and provide formal feedback on behalf of the branch on specific issues. </w:t>
      </w:r>
    </w:p>
    <w:p w:rsidR="003C350B" w:rsidRDefault="005E3696" w:rsidP="00AC5628">
      <w:pPr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Two</w:t>
      </w:r>
      <w:r w:rsidR="003C350B" w:rsidRPr="00B061C9">
        <w:rPr>
          <w:rFonts w:ascii="Verdana" w:hAnsi="Verdana"/>
        </w:rPr>
        <w:t xml:space="preserve"> branch meeting</w:t>
      </w:r>
      <w:r>
        <w:rPr>
          <w:rFonts w:ascii="Verdana" w:hAnsi="Verdana"/>
        </w:rPr>
        <w:t>s</w:t>
      </w:r>
      <w:r w:rsidR="003C350B" w:rsidRPr="00B061C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were </w:t>
      </w:r>
      <w:r w:rsidR="003C350B" w:rsidRPr="00B061C9">
        <w:rPr>
          <w:rFonts w:ascii="Verdana" w:hAnsi="Verdana"/>
        </w:rPr>
        <w:t xml:space="preserve">held </w:t>
      </w:r>
      <w:r>
        <w:rPr>
          <w:rFonts w:ascii="Verdana" w:hAnsi="Verdana"/>
        </w:rPr>
        <w:t>virtual which were well attended</w:t>
      </w:r>
      <w:r w:rsidR="003C350B" w:rsidRPr="00B061C9">
        <w:rPr>
          <w:rFonts w:ascii="Verdana" w:hAnsi="Verdana"/>
        </w:rPr>
        <w:t>.</w:t>
      </w:r>
    </w:p>
    <w:p w:rsidR="004C3625" w:rsidRPr="00851238" w:rsidRDefault="004C3625" w:rsidP="00AC5628">
      <w:pPr>
        <w:numPr>
          <w:ilvl w:val="0"/>
          <w:numId w:val="18"/>
        </w:numPr>
        <w:rPr>
          <w:rFonts w:ascii="Verdana" w:hAnsi="Verdana"/>
        </w:rPr>
      </w:pPr>
      <w:proofErr w:type="spellStart"/>
      <w:r w:rsidRPr="00D65F35">
        <w:rPr>
          <w:rFonts w:ascii="Verdana" w:hAnsi="Verdana"/>
        </w:rPr>
        <w:t>Ros</w:t>
      </w:r>
      <w:proofErr w:type="spellEnd"/>
      <w:r w:rsidRPr="00D65F35">
        <w:rPr>
          <w:rFonts w:ascii="Verdana" w:hAnsi="Verdana"/>
        </w:rPr>
        <w:t xml:space="preserve"> Worrall</w:t>
      </w:r>
      <w:r w:rsidR="00BE5EE6" w:rsidRPr="00D65F35">
        <w:rPr>
          <w:rFonts w:ascii="Verdana" w:hAnsi="Verdana"/>
        </w:rPr>
        <w:t>, Rose Thompson, Alice Ullathorne</w:t>
      </w:r>
      <w:r w:rsidRPr="00D65F35">
        <w:rPr>
          <w:rFonts w:ascii="Verdana" w:hAnsi="Verdana"/>
        </w:rPr>
        <w:t xml:space="preserve"> and </w:t>
      </w:r>
      <w:r w:rsidR="00BE5EE6" w:rsidRPr="00D65F35">
        <w:rPr>
          <w:rFonts w:ascii="Verdana" w:hAnsi="Verdana"/>
        </w:rPr>
        <w:t>Emilie Wales</w:t>
      </w:r>
      <w:r w:rsidRPr="00D65F35">
        <w:rPr>
          <w:rFonts w:ascii="Verdana" w:hAnsi="Verdana"/>
        </w:rPr>
        <w:t xml:space="preserve"> attended Council</w:t>
      </w:r>
      <w:r w:rsidR="00FA72D9" w:rsidRPr="00D65F35">
        <w:rPr>
          <w:rFonts w:ascii="Verdana" w:hAnsi="Verdana"/>
        </w:rPr>
        <w:t>+ meetin</w:t>
      </w:r>
      <w:r w:rsidR="00FA72D9" w:rsidRPr="00851238">
        <w:rPr>
          <w:rFonts w:ascii="Verdana" w:hAnsi="Verdana"/>
        </w:rPr>
        <w:t>gs.</w:t>
      </w:r>
    </w:p>
    <w:p w:rsidR="006761AF" w:rsidRPr="00B061C9" w:rsidRDefault="006761AF" w:rsidP="00242344">
      <w:pPr>
        <w:rPr>
          <w:rFonts w:ascii="Verdana" w:hAnsi="Verdana"/>
        </w:rPr>
      </w:pPr>
    </w:p>
    <w:p w:rsidR="006761AF" w:rsidRPr="00B061C9" w:rsidRDefault="006761AF" w:rsidP="00242344">
      <w:pPr>
        <w:rPr>
          <w:rFonts w:ascii="Verdana" w:hAnsi="Verdana"/>
        </w:rPr>
      </w:pPr>
    </w:p>
    <w:p w:rsidR="00380939" w:rsidRPr="00B061C9" w:rsidRDefault="006705D2" w:rsidP="00242344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IHBC Annual School 201</w:t>
      </w:r>
      <w:r w:rsidR="002F704C" w:rsidRPr="00B061C9">
        <w:rPr>
          <w:rFonts w:ascii="Verdana" w:hAnsi="Verdana"/>
          <w:u w:val="single"/>
        </w:rPr>
        <w:t>9</w:t>
      </w:r>
      <w:r w:rsidR="0017313E" w:rsidRPr="00B061C9">
        <w:rPr>
          <w:rFonts w:ascii="Verdana" w:hAnsi="Verdana"/>
          <w:u w:val="single"/>
        </w:rPr>
        <w:t xml:space="preserve"> (related funds)</w:t>
      </w:r>
    </w:p>
    <w:p w:rsidR="00FE0D39" w:rsidRPr="00B061C9" w:rsidRDefault="00FE0D39" w:rsidP="00FE0D39">
      <w:pPr>
        <w:rPr>
          <w:rFonts w:ascii="Verdana" w:hAnsi="Verdana"/>
        </w:rPr>
      </w:pPr>
    </w:p>
    <w:p w:rsidR="005C3351" w:rsidRPr="00D65F35" w:rsidRDefault="004C27FC" w:rsidP="00FE0D39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D65F35">
        <w:rPr>
          <w:rFonts w:ascii="Verdana" w:hAnsi="Verdana"/>
        </w:rPr>
        <w:t>The decision was made at the 20</w:t>
      </w:r>
      <w:r w:rsidR="00382BF6" w:rsidRPr="00D65F35">
        <w:rPr>
          <w:rFonts w:ascii="Verdana" w:hAnsi="Verdana"/>
        </w:rPr>
        <w:t>20</w:t>
      </w:r>
      <w:r w:rsidRPr="00D65F35">
        <w:rPr>
          <w:rFonts w:ascii="Verdana" w:hAnsi="Verdana"/>
        </w:rPr>
        <w:t xml:space="preserve"> AGM </w:t>
      </w:r>
      <w:r w:rsidR="005E357B" w:rsidRPr="00D65F35">
        <w:rPr>
          <w:rFonts w:ascii="Verdana" w:hAnsi="Verdana"/>
        </w:rPr>
        <w:t xml:space="preserve">to fund </w:t>
      </w:r>
      <w:r w:rsidR="00382BF6" w:rsidRPr="00D65F35">
        <w:rPr>
          <w:rFonts w:ascii="Verdana" w:hAnsi="Verdana"/>
        </w:rPr>
        <w:t>1</w:t>
      </w:r>
      <w:r w:rsidR="005E357B" w:rsidRPr="00D65F35">
        <w:rPr>
          <w:rFonts w:ascii="Verdana" w:hAnsi="Verdana"/>
        </w:rPr>
        <w:t xml:space="preserve"> regional place on the</w:t>
      </w:r>
      <w:r w:rsidR="000D17C9" w:rsidRPr="00D65F35">
        <w:rPr>
          <w:rFonts w:ascii="Verdana" w:hAnsi="Verdana"/>
        </w:rPr>
        <w:t xml:space="preserve"> </w:t>
      </w:r>
      <w:r w:rsidR="005E357B" w:rsidRPr="00D65F35">
        <w:rPr>
          <w:rFonts w:ascii="Verdana" w:hAnsi="Verdana"/>
        </w:rPr>
        <w:t>20</w:t>
      </w:r>
      <w:r w:rsidR="00382BF6" w:rsidRPr="00D65F35">
        <w:rPr>
          <w:rFonts w:ascii="Verdana" w:hAnsi="Verdana"/>
        </w:rPr>
        <w:t>21</w:t>
      </w:r>
      <w:r w:rsidR="005E357B" w:rsidRPr="00D65F35">
        <w:rPr>
          <w:rFonts w:ascii="Verdana" w:hAnsi="Verdana"/>
        </w:rPr>
        <w:t xml:space="preserve"> conference in </w:t>
      </w:r>
      <w:r w:rsidR="00382BF6" w:rsidRPr="00D65F35">
        <w:rPr>
          <w:rFonts w:ascii="Verdana" w:hAnsi="Verdana"/>
        </w:rPr>
        <w:t xml:space="preserve">Brighton. This was </w:t>
      </w:r>
      <w:r w:rsidR="00905D9D" w:rsidRPr="00D65F35">
        <w:rPr>
          <w:rFonts w:ascii="Verdana" w:hAnsi="Verdana"/>
        </w:rPr>
        <w:t>on the proviso that a full conference can be held. If not a number of virtual places will be offered as a bursary.</w:t>
      </w:r>
    </w:p>
    <w:p w:rsidR="00237467" w:rsidRDefault="00237467" w:rsidP="005C3351">
      <w:pPr>
        <w:rPr>
          <w:rFonts w:ascii="Verdana" w:hAnsi="Verdana"/>
        </w:rPr>
      </w:pPr>
    </w:p>
    <w:p w:rsidR="00965616" w:rsidRPr="009F3F76" w:rsidRDefault="00965616" w:rsidP="00CF5014">
      <w:pPr>
        <w:rPr>
          <w:rFonts w:ascii="Verdana" w:hAnsi="Verdana"/>
        </w:rPr>
      </w:pPr>
    </w:p>
    <w:p w:rsidR="00154928" w:rsidRPr="009F3F76" w:rsidRDefault="00E34977" w:rsidP="00CF5014">
      <w:pPr>
        <w:rPr>
          <w:rFonts w:ascii="Verdana" w:hAnsi="Verdana"/>
          <w:u w:val="single"/>
        </w:rPr>
      </w:pPr>
      <w:r w:rsidRPr="009F3F76">
        <w:rPr>
          <w:rFonts w:ascii="Verdana" w:hAnsi="Verdana"/>
          <w:u w:val="single"/>
        </w:rPr>
        <w:t xml:space="preserve">Key Branch </w:t>
      </w:r>
      <w:r w:rsidR="009266D3" w:rsidRPr="009F3F76">
        <w:rPr>
          <w:rFonts w:ascii="Verdana" w:hAnsi="Verdana"/>
          <w:u w:val="single"/>
        </w:rPr>
        <w:t xml:space="preserve">Objectives for </w:t>
      </w:r>
      <w:r w:rsidR="006705D2">
        <w:rPr>
          <w:rFonts w:ascii="Verdana" w:hAnsi="Verdana"/>
          <w:u w:val="single"/>
        </w:rPr>
        <w:t>2020</w:t>
      </w:r>
      <w:r w:rsidR="005E357B">
        <w:rPr>
          <w:rFonts w:ascii="Verdana" w:hAnsi="Verdana"/>
          <w:u w:val="single"/>
        </w:rPr>
        <w:t>/</w:t>
      </w:r>
      <w:r w:rsidR="006705D2">
        <w:rPr>
          <w:rFonts w:ascii="Verdana" w:hAnsi="Verdana"/>
          <w:u w:val="single"/>
        </w:rPr>
        <w:t>21</w:t>
      </w:r>
    </w:p>
    <w:p w:rsidR="00154928" w:rsidRPr="00B061C9" w:rsidRDefault="00154928">
      <w:pPr>
        <w:rPr>
          <w:rFonts w:ascii="Verdana" w:hAnsi="Verdana"/>
        </w:rPr>
      </w:pPr>
    </w:p>
    <w:p w:rsidR="00154928" w:rsidRDefault="00154928" w:rsidP="00BA1F3E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BA1F3E">
        <w:rPr>
          <w:rFonts w:ascii="Verdana" w:hAnsi="Verdana"/>
        </w:rPr>
        <w:t>Supporting Members – continued response to member’s needs/requests to help develop the profession.</w:t>
      </w:r>
    </w:p>
    <w:p w:rsidR="004C27FC" w:rsidRPr="00BA1F3E" w:rsidRDefault="004C27FC" w:rsidP="00BA1F3E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Increase number of East Midlands members</w:t>
      </w:r>
    </w:p>
    <w:p w:rsidR="00154928" w:rsidRPr="00BA1F3E" w:rsidRDefault="00154928" w:rsidP="00BA1F3E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BA1F3E">
        <w:rPr>
          <w:rFonts w:ascii="Verdana" w:hAnsi="Verdana"/>
        </w:rPr>
        <w:t>Building Partnerships – through continued representation by branch members on advisory committees, panels and forums.</w:t>
      </w:r>
    </w:p>
    <w:p w:rsidR="00154928" w:rsidRPr="00851238" w:rsidRDefault="00154928" w:rsidP="00BA1F3E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BA1F3E">
        <w:rPr>
          <w:rFonts w:ascii="Verdana" w:hAnsi="Verdana"/>
        </w:rPr>
        <w:t xml:space="preserve">Maintaining an Active Branch – through regular Branch meetings, links though County groups and County Reps and CPD </w:t>
      </w:r>
      <w:r w:rsidRPr="00851238">
        <w:rPr>
          <w:rFonts w:ascii="Verdana" w:hAnsi="Verdana"/>
        </w:rPr>
        <w:t xml:space="preserve">events and electronic networking. </w:t>
      </w:r>
    </w:p>
    <w:p w:rsidR="004C27FC" w:rsidRPr="004A43B8" w:rsidRDefault="004C27FC" w:rsidP="00BA1F3E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D65F35">
        <w:rPr>
          <w:rFonts w:ascii="Verdana" w:hAnsi="Verdana"/>
        </w:rPr>
        <w:t xml:space="preserve">Send </w:t>
      </w:r>
      <w:r w:rsidR="00851238" w:rsidRPr="00D65F35">
        <w:rPr>
          <w:rFonts w:ascii="Verdana" w:hAnsi="Verdana"/>
        </w:rPr>
        <w:t>1 full</w:t>
      </w:r>
      <w:r w:rsidR="00851238" w:rsidRPr="004A43B8">
        <w:rPr>
          <w:rFonts w:ascii="Verdana" w:hAnsi="Verdana"/>
        </w:rPr>
        <w:t xml:space="preserve"> place</w:t>
      </w:r>
      <w:r w:rsidRPr="004A43B8">
        <w:rPr>
          <w:rFonts w:ascii="Verdana" w:hAnsi="Verdana"/>
        </w:rPr>
        <w:t xml:space="preserve"> to the 20</w:t>
      </w:r>
      <w:r w:rsidR="000D17C9" w:rsidRPr="004A43B8">
        <w:rPr>
          <w:rFonts w:ascii="Verdana" w:hAnsi="Verdana"/>
        </w:rPr>
        <w:t>2</w:t>
      </w:r>
      <w:r w:rsidR="006705D2">
        <w:rPr>
          <w:rFonts w:ascii="Verdana" w:hAnsi="Verdana"/>
        </w:rPr>
        <w:t>1</w:t>
      </w:r>
      <w:r w:rsidRPr="004A43B8">
        <w:rPr>
          <w:rFonts w:ascii="Verdana" w:hAnsi="Verdana"/>
        </w:rPr>
        <w:t xml:space="preserve"> IHBC Conference </w:t>
      </w:r>
      <w:r w:rsidR="002E596C">
        <w:rPr>
          <w:rFonts w:ascii="Verdana" w:hAnsi="Verdana"/>
        </w:rPr>
        <w:t xml:space="preserve">unless virtual and then decision within the branch committee regarding how many places </w:t>
      </w:r>
    </w:p>
    <w:p w:rsidR="00FA72D9" w:rsidRPr="004A43B8" w:rsidRDefault="00FA72D9" w:rsidP="00FA72D9">
      <w:pPr>
        <w:pStyle w:val="ListParagraph"/>
        <w:rPr>
          <w:rFonts w:ascii="Verdana" w:hAnsi="Verdana"/>
        </w:rPr>
      </w:pPr>
    </w:p>
    <w:p w:rsidR="00E94163" w:rsidRPr="00BA1F3E" w:rsidRDefault="00E94163" w:rsidP="003728BD">
      <w:pPr>
        <w:pStyle w:val="ListParagraph"/>
        <w:rPr>
          <w:rFonts w:ascii="Verdana" w:hAnsi="Verdana"/>
        </w:rPr>
      </w:pPr>
    </w:p>
    <w:p w:rsidR="009F3F76" w:rsidRDefault="009F3F76" w:rsidP="009F3F76">
      <w:pPr>
        <w:rPr>
          <w:rFonts w:ascii="Verdana" w:hAnsi="Verdana"/>
        </w:rPr>
      </w:pPr>
    </w:p>
    <w:p w:rsidR="00BC0929" w:rsidRDefault="00BC0929" w:rsidP="00126CCD">
      <w:pPr>
        <w:rPr>
          <w:rFonts w:ascii="Verdana" w:hAnsi="Verdana"/>
        </w:rPr>
      </w:pPr>
    </w:p>
    <w:p w:rsidR="00BC0929" w:rsidRDefault="00BC0929" w:rsidP="00126CCD">
      <w:pPr>
        <w:rPr>
          <w:rFonts w:ascii="Verdana" w:hAnsi="Verdana"/>
        </w:rPr>
      </w:pPr>
    </w:p>
    <w:p w:rsidR="00BC0929" w:rsidRPr="00B061C9" w:rsidRDefault="00BC0929" w:rsidP="00126CCD">
      <w:pPr>
        <w:rPr>
          <w:rFonts w:ascii="Verdana" w:hAnsi="Verdana"/>
        </w:rPr>
      </w:pPr>
    </w:p>
    <w:p w:rsidR="00154928" w:rsidRPr="00B061C9" w:rsidRDefault="00154928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Financial Implications</w:t>
      </w:r>
    </w:p>
    <w:p w:rsidR="00154928" w:rsidRPr="00B061C9" w:rsidRDefault="00154928">
      <w:pPr>
        <w:rPr>
          <w:rFonts w:ascii="Verdana" w:hAnsi="Verdana"/>
        </w:rPr>
      </w:pPr>
    </w:p>
    <w:p w:rsidR="00154928" w:rsidRPr="00851238" w:rsidRDefault="00154928">
      <w:pPr>
        <w:rPr>
          <w:rFonts w:ascii="Verdana" w:hAnsi="Verdana"/>
        </w:rPr>
      </w:pPr>
      <w:r w:rsidRPr="00B061C9">
        <w:rPr>
          <w:rFonts w:ascii="Verdana" w:hAnsi="Verdana"/>
        </w:rPr>
        <w:t>Fu</w:t>
      </w:r>
      <w:r w:rsidR="0017313E" w:rsidRPr="00B061C9">
        <w:rPr>
          <w:rFonts w:ascii="Verdana" w:hAnsi="Verdana"/>
        </w:rPr>
        <w:t>nds required to achieve the 20</w:t>
      </w:r>
      <w:r w:rsidR="006705D2">
        <w:rPr>
          <w:rFonts w:ascii="Verdana" w:hAnsi="Verdana"/>
        </w:rPr>
        <w:t>20</w:t>
      </w:r>
      <w:r w:rsidR="00E957A1">
        <w:rPr>
          <w:rFonts w:ascii="Verdana" w:hAnsi="Verdana"/>
        </w:rPr>
        <w:t>-20</w:t>
      </w:r>
      <w:r w:rsidR="006705D2">
        <w:rPr>
          <w:rFonts w:ascii="Verdana" w:hAnsi="Verdana"/>
        </w:rPr>
        <w:t>21</w:t>
      </w:r>
      <w:r w:rsidR="00E957A1">
        <w:rPr>
          <w:rFonts w:ascii="Verdana" w:hAnsi="Verdana"/>
        </w:rPr>
        <w:t xml:space="preserve"> </w:t>
      </w:r>
      <w:r w:rsidRPr="00B061C9">
        <w:rPr>
          <w:rFonts w:ascii="Verdana" w:hAnsi="Verdana"/>
        </w:rPr>
        <w:t xml:space="preserve">Business </w:t>
      </w:r>
      <w:r w:rsidRPr="00851238">
        <w:rPr>
          <w:rFonts w:ascii="Verdana" w:hAnsi="Verdana"/>
        </w:rPr>
        <w:t>Pl</w:t>
      </w:r>
      <w:r w:rsidR="00E34977" w:rsidRPr="00851238">
        <w:rPr>
          <w:rFonts w:ascii="Verdana" w:hAnsi="Verdana"/>
        </w:rPr>
        <w:t>an</w:t>
      </w:r>
      <w:r w:rsidR="00C15283" w:rsidRPr="00851238">
        <w:rPr>
          <w:rFonts w:ascii="Verdana" w:hAnsi="Verdana"/>
        </w:rPr>
        <w:t xml:space="preserve">   </w:t>
      </w:r>
      <w:proofErr w:type="gramStart"/>
      <w:r w:rsidR="00C15283" w:rsidRPr="004A43B8">
        <w:rPr>
          <w:rFonts w:ascii="Verdana" w:hAnsi="Verdana"/>
        </w:rPr>
        <w:t xml:space="preserve">£  </w:t>
      </w:r>
      <w:r w:rsidR="00CD55A0">
        <w:rPr>
          <w:rFonts w:ascii="Verdana" w:hAnsi="Verdana"/>
        </w:rPr>
        <w:t>1,160</w:t>
      </w:r>
      <w:proofErr w:type="gramEnd"/>
    </w:p>
    <w:p w:rsidR="00154928" w:rsidRPr="00851238" w:rsidRDefault="00154928">
      <w:pPr>
        <w:rPr>
          <w:rFonts w:ascii="Verdana" w:hAnsi="Verdana"/>
        </w:rPr>
      </w:pPr>
    </w:p>
    <w:p w:rsidR="00154928" w:rsidRPr="00851238" w:rsidRDefault="00154928">
      <w:pPr>
        <w:rPr>
          <w:rFonts w:ascii="Verdana" w:hAnsi="Verdana"/>
        </w:rPr>
      </w:pPr>
      <w:r w:rsidRPr="00851238">
        <w:rPr>
          <w:rFonts w:ascii="Verdana" w:hAnsi="Verdana"/>
        </w:rPr>
        <w:t>Cash in bank as of 30</w:t>
      </w:r>
      <w:r w:rsidRPr="00851238">
        <w:rPr>
          <w:rFonts w:ascii="Verdana" w:hAnsi="Verdana"/>
          <w:vertAlign w:val="superscript"/>
        </w:rPr>
        <w:t>th</w:t>
      </w:r>
      <w:r w:rsidR="00E957A1" w:rsidRPr="00851238">
        <w:rPr>
          <w:rFonts w:ascii="Verdana" w:hAnsi="Verdana"/>
        </w:rPr>
        <w:t xml:space="preserve"> September 20</w:t>
      </w:r>
      <w:r w:rsidR="007A627B">
        <w:rPr>
          <w:rFonts w:ascii="Verdana" w:hAnsi="Verdana"/>
        </w:rPr>
        <w:t>20</w:t>
      </w:r>
      <w:r w:rsidR="00CF5014" w:rsidRPr="00851238">
        <w:rPr>
          <w:rFonts w:ascii="Verdana" w:hAnsi="Verdana"/>
        </w:rPr>
        <w:t xml:space="preserve"> </w:t>
      </w:r>
      <w:r w:rsidR="00710168" w:rsidRPr="00851238">
        <w:rPr>
          <w:rFonts w:ascii="Verdana" w:hAnsi="Verdana"/>
        </w:rPr>
        <w:t xml:space="preserve"> </w:t>
      </w:r>
      <w:r w:rsidR="00941F9E" w:rsidRPr="00851238">
        <w:rPr>
          <w:rFonts w:ascii="Verdana" w:hAnsi="Verdana"/>
        </w:rPr>
        <w:t xml:space="preserve">         </w:t>
      </w:r>
      <w:r w:rsidR="00225228" w:rsidRPr="00851238">
        <w:rPr>
          <w:rFonts w:ascii="Verdana" w:hAnsi="Verdana"/>
        </w:rPr>
        <w:t xml:space="preserve">               </w:t>
      </w:r>
      <w:proofErr w:type="gramStart"/>
      <w:r w:rsidR="00225228" w:rsidRPr="004A43B8">
        <w:rPr>
          <w:rFonts w:ascii="Verdana" w:hAnsi="Verdana"/>
        </w:rPr>
        <w:t xml:space="preserve">£ </w:t>
      </w:r>
      <w:r w:rsidR="003A7443" w:rsidRPr="004A43B8">
        <w:rPr>
          <w:rFonts w:ascii="Verdana" w:hAnsi="Verdana"/>
        </w:rPr>
        <w:t xml:space="preserve"> </w:t>
      </w:r>
      <w:r w:rsidR="00851238" w:rsidRPr="004A43B8">
        <w:rPr>
          <w:rFonts w:ascii="Verdana" w:hAnsi="Verdana"/>
        </w:rPr>
        <w:t>2,</w:t>
      </w:r>
      <w:r w:rsidR="006705D2">
        <w:rPr>
          <w:rFonts w:ascii="Verdana" w:hAnsi="Verdana"/>
        </w:rPr>
        <w:t>474</w:t>
      </w:r>
      <w:r w:rsidR="00E06B42" w:rsidRPr="004A43B8">
        <w:rPr>
          <w:rFonts w:ascii="Verdana" w:hAnsi="Verdana"/>
        </w:rPr>
        <w:t>.</w:t>
      </w:r>
      <w:r w:rsidR="006705D2">
        <w:rPr>
          <w:rFonts w:ascii="Verdana" w:hAnsi="Verdana"/>
        </w:rPr>
        <w:t>4</w:t>
      </w:r>
      <w:r w:rsidR="00D12C6B">
        <w:rPr>
          <w:rFonts w:ascii="Verdana" w:hAnsi="Verdana"/>
        </w:rPr>
        <w:t>1</w:t>
      </w:r>
      <w:proofErr w:type="gramEnd"/>
      <w:r w:rsidR="00C80B34" w:rsidRPr="00851238">
        <w:rPr>
          <w:rFonts w:ascii="Verdana" w:hAnsi="Verdana"/>
        </w:rPr>
        <w:t xml:space="preserve"> </w:t>
      </w:r>
    </w:p>
    <w:p w:rsidR="00B76862" w:rsidRPr="00851238" w:rsidRDefault="00B76862">
      <w:pPr>
        <w:rPr>
          <w:rFonts w:ascii="Verdana" w:hAnsi="Verdana"/>
        </w:rPr>
      </w:pPr>
    </w:p>
    <w:p w:rsidR="00154928" w:rsidRPr="00851238" w:rsidRDefault="00154928">
      <w:pPr>
        <w:rPr>
          <w:rFonts w:ascii="Verdana" w:hAnsi="Verdana"/>
          <w:color w:val="FF0000"/>
        </w:rPr>
      </w:pPr>
      <w:r w:rsidRPr="00851238">
        <w:rPr>
          <w:rFonts w:ascii="Verdana" w:hAnsi="Verdana"/>
        </w:rPr>
        <w:t>Income fr</w:t>
      </w:r>
      <w:r w:rsidR="00FB6146" w:rsidRPr="00851238">
        <w:rPr>
          <w:rFonts w:ascii="Verdana" w:hAnsi="Verdana"/>
        </w:rPr>
        <w:t xml:space="preserve">om events/bank interest </w:t>
      </w:r>
      <w:r w:rsidR="002E178B" w:rsidRPr="00851238">
        <w:rPr>
          <w:rFonts w:ascii="Verdana" w:hAnsi="Verdana"/>
        </w:rPr>
        <w:t xml:space="preserve">      </w:t>
      </w:r>
      <w:r w:rsidR="00710168" w:rsidRPr="00851238">
        <w:rPr>
          <w:rFonts w:ascii="Verdana" w:hAnsi="Verdana"/>
        </w:rPr>
        <w:tab/>
        <w:t xml:space="preserve">           </w:t>
      </w:r>
      <w:r w:rsidR="00BB2293" w:rsidRPr="00851238">
        <w:rPr>
          <w:rFonts w:ascii="Verdana" w:hAnsi="Verdana"/>
        </w:rPr>
        <w:t xml:space="preserve">       </w:t>
      </w:r>
      <w:r w:rsidR="00710168" w:rsidRPr="00851238">
        <w:rPr>
          <w:rFonts w:ascii="Verdana" w:hAnsi="Verdana"/>
        </w:rPr>
        <w:t xml:space="preserve"> </w:t>
      </w:r>
      <w:r w:rsidR="00710168" w:rsidRPr="004A43B8">
        <w:rPr>
          <w:rFonts w:ascii="Verdana" w:hAnsi="Verdana"/>
        </w:rPr>
        <w:t>£</w:t>
      </w:r>
      <w:r w:rsidR="00E06B42" w:rsidRPr="004A43B8">
        <w:rPr>
          <w:rFonts w:ascii="Verdana" w:hAnsi="Verdana"/>
        </w:rPr>
        <w:t xml:space="preserve">     </w:t>
      </w:r>
      <w:r w:rsidR="004A4DAB">
        <w:rPr>
          <w:rFonts w:ascii="Verdana" w:hAnsi="Verdana"/>
        </w:rPr>
        <w:t>275.25</w:t>
      </w:r>
    </w:p>
    <w:p w:rsidR="00154928" w:rsidRPr="00851238" w:rsidRDefault="00154928">
      <w:pPr>
        <w:rPr>
          <w:rFonts w:ascii="Verdana" w:hAnsi="Verdana"/>
        </w:rPr>
      </w:pPr>
    </w:p>
    <w:p w:rsidR="00154928" w:rsidRPr="00851238" w:rsidRDefault="00154928">
      <w:pPr>
        <w:rPr>
          <w:rFonts w:ascii="Verdana" w:hAnsi="Verdana"/>
        </w:rPr>
      </w:pPr>
      <w:r w:rsidRPr="00851238">
        <w:rPr>
          <w:rFonts w:ascii="Verdana" w:hAnsi="Verdana"/>
          <w:b/>
        </w:rPr>
        <w:t>Central funds requested</w:t>
      </w:r>
      <w:r w:rsidRPr="00851238">
        <w:rPr>
          <w:rFonts w:ascii="Verdana" w:hAnsi="Verdana"/>
        </w:rPr>
        <w:tab/>
      </w:r>
      <w:r w:rsidRPr="00851238">
        <w:rPr>
          <w:rFonts w:ascii="Verdana" w:hAnsi="Verdana"/>
        </w:rPr>
        <w:tab/>
      </w:r>
      <w:r w:rsidRPr="00851238">
        <w:rPr>
          <w:rFonts w:ascii="Verdana" w:hAnsi="Verdana"/>
        </w:rPr>
        <w:tab/>
      </w:r>
      <w:r w:rsidRPr="00851238">
        <w:rPr>
          <w:rFonts w:ascii="Verdana" w:hAnsi="Verdana"/>
        </w:rPr>
        <w:tab/>
      </w:r>
      <w:r w:rsidR="00BB2293" w:rsidRPr="00851238">
        <w:rPr>
          <w:rFonts w:ascii="Verdana" w:hAnsi="Verdana"/>
        </w:rPr>
        <w:t xml:space="preserve">         </w:t>
      </w:r>
      <w:proofErr w:type="gramStart"/>
      <w:r w:rsidR="00E34977" w:rsidRPr="004A43B8">
        <w:rPr>
          <w:rFonts w:ascii="Verdana" w:hAnsi="Verdana"/>
          <w:b/>
        </w:rPr>
        <w:t xml:space="preserve">£  </w:t>
      </w:r>
      <w:r w:rsidR="00B96531">
        <w:rPr>
          <w:rFonts w:ascii="Verdana" w:hAnsi="Verdana"/>
          <w:b/>
        </w:rPr>
        <w:t>0</w:t>
      </w:r>
      <w:r w:rsidR="00C15283" w:rsidRPr="004A43B8">
        <w:rPr>
          <w:rFonts w:ascii="Verdana" w:hAnsi="Verdana"/>
          <w:b/>
        </w:rPr>
        <w:t>.00</w:t>
      </w:r>
      <w:proofErr w:type="gramEnd"/>
      <w:r w:rsidR="00E34977" w:rsidRPr="00851238">
        <w:rPr>
          <w:rFonts w:ascii="Verdana" w:hAnsi="Verdana"/>
          <w:b/>
        </w:rPr>
        <w:t xml:space="preserve"> </w:t>
      </w:r>
    </w:p>
    <w:p w:rsidR="001052CC" w:rsidRPr="00851238" w:rsidRDefault="001052CC">
      <w:pPr>
        <w:rPr>
          <w:rFonts w:ascii="Verdana" w:hAnsi="Verdana"/>
        </w:rPr>
      </w:pPr>
    </w:p>
    <w:p w:rsidR="001052CC" w:rsidRPr="00B061C9" w:rsidRDefault="001052CC" w:rsidP="00D65F35">
      <w:pPr>
        <w:ind w:left="6480" w:hanging="6480"/>
        <w:rPr>
          <w:rFonts w:ascii="Verdana" w:hAnsi="Verdana"/>
        </w:rPr>
      </w:pPr>
      <w:r w:rsidRPr="00851238">
        <w:rPr>
          <w:rFonts w:ascii="Verdana" w:hAnsi="Verdana"/>
        </w:rPr>
        <w:t>Annual School Funds</w:t>
      </w:r>
      <w:r w:rsidRPr="00851238">
        <w:rPr>
          <w:rFonts w:ascii="Verdana" w:hAnsi="Verdana"/>
        </w:rPr>
        <w:tab/>
      </w:r>
      <w:proofErr w:type="gramStart"/>
      <w:r w:rsidR="003728BD" w:rsidRPr="004A43B8">
        <w:rPr>
          <w:rFonts w:ascii="Verdana" w:hAnsi="Verdana"/>
        </w:rPr>
        <w:t>£</w:t>
      </w:r>
      <w:r w:rsidR="00E06B42" w:rsidRPr="004A43B8">
        <w:rPr>
          <w:rFonts w:ascii="Verdana" w:hAnsi="Verdana"/>
        </w:rPr>
        <w:t xml:space="preserve"> </w:t>
      </w:r>
      <w:r w:rsidR="00C15283" w:rsidRPr="004A43B8">
        <w:rPr>
          <w:rFonts w:ascii="Verdana" w:hAnsi="Verdana"/>
        </w:rPr>
        <w:t xml:space="preserve"> </w:t>
      </w:r>
      <w:r w:rsidR="00D12C6B">
        <w:rPr>
          <w:rFonts w:ascii="Verdana" w:hAnsi="Verdana"/>
        </w:rPr>
        <w:t>2,512.04</w:t>
      </w:r>
      <w:proofErr w:type="gramEnd"/>
      <w:r w:rsidR="00D12C6B">
        <w:rPr>
          <w:rFonts w:ascii="Verdana" w:hAnsi="Verdana"/>
        </w:rPr>
        <w:t xml:space="preserve"> (£619.17 from Buxton and £1,892.87 from Nottingham) held in the central IHBC account</w:t>
      </w:r>
      <w:r w:rsidR="00E06B42">
        <w:rPr>
          <w:rFonts w:ascii="Verdana" w:hAnsi="Verdana"/>
        </w:rPr>
        <w:t xml:space="preserve"> </w:t>
      </w:r>
    </w:p>
    <w:p w:rsidR="00154928" w:rsidRPr="00B061C9" w:rsidRDefault="00154928">
      <w:pPr>
        <w:rPr>
          <w:rFonts w:ascii="Verdana" w:hAnsi="Verdana"/>
          <w:b/>
        </w:rPr>
      </w:pPr>
    </w:p>
    <w:p w:rsidR="00154928" w:rsidRPr="00B061C9" w:rsidRDefault="00154928">
      <w:pPr>
        <w:rPr>
          <w:rFonts w:ascii="Verdana" w:hAnsi="Verdana"/>
          <w:b/>
        </w:rPr>
      </w:pPr>
    </w:p>
    <w:p w:rsidR="00154928" w:rsidRPr="00B061C9" w:rsidRDefault="00154928">
      <w:pPr>
        <w:rPr>
          <w:rFonts w:ascii="Verdana" w:hAnsi="Verdana"/>
          <w:b/>
        </w:rPr>
      </w:pPr>
    </w:p>
    <w:p w:rsidR="00BA1F3E" w:rsidRDefault="00BA1F3E">
      <w:pPr>
        <w:rPr>
          <w:rFonts w:ascii="Verdana" w:hAnsi="Verdana"/>
          <w:b/>
        </w:rPr>
      </w:pPr>
    </w:p>
    <w:p w:rsidR="00BA1F3E" w:rsidRPr="00B061C9" w:rsidRDefault="00BA1F3E">
      <w:pPr>
        <w:rPr>
          <w:rFonts w:ascii="Verdana" w:hAnsi="Verdana"/>
          <w:b/>
        </w:rPr>
      </w:pPr>
    </w:p>
    <w:p w:rsidR="00E34977" w:rsidRPr="00B061C9" w:rsidRDefault="00E34977">
      <w:pPr>
        <w:rPr>
          <w:rFonts w:ascii="Verdana" w:hAnsi="Verdana"/>
          <w:b/>
        </w:rPr>
      </w:pPr>
    </w:p>
    <w:p w:rsidR="00154928" w:rsidRPr="00B061C9" w:rsidRDefault="00154928">
      <w:pPr>
        <w:rPr>
          <w:rFonts w:ascii="Verdana" w:hAnsi="Verdana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3781"/>
        <w:gridCol w:w="3782"/>
        <w:gridCol w:w="2882"/>
        <w:gridCol w:w="2161"/>
      </w:tblGrid>
      <w:tr w:rsidR="00154928" w:rsidRPr="00B061C9">
        <w:trPr>
          <w:trHeight w:val="221"/>
        </w:trPr>
        <w:tc>
          <w:tcPr>
            <w:tcW w:w="2090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Branch Objective</w:t>
            </w:r>
          </w:p>
        </w:tc>
        <w:tc>
          <w:tcPr>
            <w:tcW w:w="3781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 xml:space="preserve">Key </w:t>
            </w: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Actions</w:t>
            </w:r>
          </w:p>
        </w:tc>
        <w:tc>
          <w:tcPr>
            <w:tcW w:w="3782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 xml:space="preserve">Achieved </w:t>
            </w: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Through</w:t>
            </w:r>
          </w:p>
        </w:tc>
        <w:tc>
          <w:tcPr>
            <w:tcW w:w="2882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 xml:space="preserve">Lead </w:t>
            </w: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Responsibility</w:t>
            </w:r>
          </w:p>
        </w:tc>
        <w:tc>
          <w:tcPr>
            <w:tcW w:w="2161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 xml:space="preserve">Financial </w:t>
            </w: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Implications</w:t>
            </w:r>
          </w:p>
        </w:tc>
      </w:tr>
      <w:tr w:rsidR="00154928" w:rsidRPr="00B061C9">
        <w:trPr>
          <w:trHeight w:val="4258"/>
        </w:trPr>
        <w:tc>
          <w:tcPr>
            <w:tcW w:w="2090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Supporting Members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</w:tc>
        <w:tc>
          <w:tcPr>
            <w:tcW w:w="3781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022AAC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1. Organise</w:t>
            </w:r>
            <w:r w:rsidR="005C5573">
              <w:rPr>
                <w:rFonts w:ascii="Verdana" w:hAnsi="Verdana"/>
              </w:rPr>
              <w:t xml:space="preserve"> </w:t>
            </w:r>
            <w:r w:rsidR="00F15D46">
              <w:rPr>
                <w:rFonts w:ascii="Verdana" w:hAnsi="Verdana"/>
              </w:rPr>
              <w:t>c</w:t>
            </w:r>
            <w:r w:rsidR="005C5573">
              <w:rPr>
                <w:rFonts w:ascii="Verdana" w:hAnsi="Verdana"/>
              </w:rPr>
              <w:t xml:space="preserve">. </w:t>
            </w:r>
            <w:r w:rsidR="00F15D46">
              <w:rPr>
                <w:rFonts w:ascii="Verdana" w:hAnsi="Verdana"/>
              </w:rPr>
              <w:t>3</w:t>
            </w:r>
            <w:r w:rsidR="00154928" w:rsidRPr="00B061C9">
              <w:rPr>
                <w:rFonts w:ascii="Verdana" w:hAnsi="Verdana"/>
              </w:rPr>
              <w:t xml:space="preserve"> CPD events / site visits per annum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2. Maintain up to date information on branch on IHBC website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3. Increase attendance at events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 xml:space="preserve">4. Increase membership </w:t>
            </w:r>
          </w:p>
        </w:tc>
        <w:tc>
          <w:tcPr>
            <w:tcW w:w="3782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Support from branch members.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154928" w:rsidRPr="00B061C9" w:rsidRDefault="00022AAC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 xml:space="preserve">Consider type of information to include and create a branch template. </w:t>
            </w:r>
            <w:r w:rsidR="00154928" w:rsidRPr="00B061C9">
              <w:rPr>
                <w:rFonts w:ascii="Verdana" w:hAnsi="Verdana"/>
              </w:rPr>
              <w:t>Update information and pass to IT consultant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Organising relevan</w:t>
            </w:r>
            <w:r w:rsidR="00022AAC" w:rsidRPr="00B061C9">
              <w:rPr>
                <w:rFonts w:ascii="Verdana" w:hAnsi="Verdana"/>
              </w:rPr>
              <w:t>t events and feedback on events</w:t>
            </w:r>
            <w:r w:rsidR="00E34977" w:rsidRPr="00B061C9">
              <w:rPr>
                <w:rFonts w:ascii="Verdana" w:hAnsi="Verdana"/>
              </w:rPr>
              <w:t>, publicity</w:t>
            </w:r>
            <w:r w:rsidRPr="00B061C9">
              <w:rPr>
                <w:rFonts w:ascii="Verdana" w:hAnsi="Verdana"/>
              </w:rPr>
              <w:t xml:space="preserve"> </w:t>
            </w:r>
            <w:r w:rsidR="00E34977" w:rsidRPr="00B061C9">
              <w:rPr>
                <w:rFonts w:ascii="Verdana" w:hAnsi="Verdana"/>
              </w:rPr>
              <w:t>and networking</w:t>
            </w:r>
            <w:r w:rsidRPr="00B061C9">
              <w:rPr>
                <w:rFonts w:ascii="Verdana" w:hAnsi="Verdana"/>
              </w:rPr>
              <w:t xml:space="preserve">. 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Target non-members and coordinate a recruitment drive for new and lapsed members.</w:t>
            </w:r>
          </w:p>
        </w:tc>
        <w:tc>
          <w:tcPr>
            <w:tcW w:w="2882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Branch Chair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Branch Secretary</w:t>
            </w:r>
            <w:r w:rsidR="00022AAC" w:rsidRPr="00B061C9">
              <w:rPr>
                <w:rFonts w:ascii="Verdana" w:hAnsi="Verdana"/>
              </w:rPr>
              <w:t xml:space="preserve"> and other members.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Branch Chair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Membership Sec.</w:t>
            </w:r>
          </w:p>
        </w:tc>
        <w:tc>
          <w:tcPr>
            <w:tcW w:w="2161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5F1D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£150</w:t>
            </w:r>
            <w:r w:rsidR="007441BD">
              <w:rPr>
                <w:rFonts w:ascii="Verdana" w:hAnsi="Verdana"/>
              </w:rPr>
              <w:t xml:space="preserve"> 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F051FB" w:rsidRPr="00B061C9" w:rsidRDefault="00F051FB">
            <w:pPr>
              <w:rPr>
                <w:rFonts w:ascii="Verdana" w:hAnsi="Verdana"/>
              </w:rPr>
            </w:pPr>
          </w:p>
          <w:p w:rsidR="00F051FB" w:rsidRPr="00B061C9" w:rsidRDefault="00F051FB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</w:tc>
      </w:tr>
      <w:tr w:rsidR="002E596C" w:rsidRPr="00B061C9">
        <w:trPr>
          <w:trHeight w:val="4258"/>
        </w:trPr>
        <w:tc>
          <w:tcPr>
            <w:tcW w:w="2090" w:type="dxa"/>
          </w:tcPr>
          <w:p w:rsidR="002E596C" w:rsidRPr="00CD55A0" w:rsidRDefault="00911128" w:rsidP="00CD55A0">
            <w:pPr>
              <w:rPr>
                <w:rFonts w:ascii="Verdana" w:hAnsi="Verdana"/>
                <w:b/>
                <w:i/>
                <w:u w:val="single"/>
              </w:rPr>
            </w:pPr>
            <w:r w:rsidRPr="00CD55A0">
              <w:rPr>
                <w:rFonts w:ascii="Verdana" w:hAnsi="Verdana"/>
                <w:b/>
                <w:i/>
                <w:u w:val="single"/>
              </w:rPr>
              <w:lastRenderedPageBreak/>
              <w:t>Support for members if COVID restrictions are still in place</w:t>
            </w:r>
            <w:r w:rsidR="00CD55A0" w:rsidRPr="00CD55A0">
              <w:rPr>
                <w:rFonts w:ascii="Verdana" w:hAnsi="Verdana"/>
                <w:b/>
                <w:i/>
                <w:u w:val="single"/>
              </w:rPr>
              <w:t xml:space="preserve">. </w:t>
            </w:r>
            <w:r w:rsidR="001927D0" w:rsidRPr="00CD55A0">
              <w:rPr>
                <w:rFonts w:ascii="Verdana" w:hAnsi="Verdana"/>
                <w:b/>
                <w:i/>
                <w:u w:val="single"/>
              </w:rPr>
              <w:t xml:space="preserve">VIRTUAL ACTIVITIES </w:t>
            </w:r>
            <w:r w:rsidR="00CD55A0" w:rsidRPr="00CD55A0">
              <w:rPr>
                <w:rFonts w:ascii="Verdana" w:hAnsi="Verdana"/>
                <w:b/>
                <w:i/>
                <w:u w:val="single"/>
              </w:rPr>
              <w:t xml:space="preserve">EQUALLING THE SAME COST AS THE </w:t>
            </w:r>
            <w:r w:rsidR="00CD55A0">
              <w:rPr>
                <w:rFonts w:ascii="Verdana" w:hAnsi="Verdana"/>
                <w:b/>
                <w:i/>
                <w:u w:val="single"/>
              </w:rPr>
              <w:t>NORMAL BRANCH ACTIVITIES (£1160)</w:t>
            </w:r>
          </w:p>
        </w:tc>
        <w:tc>
          <w:tcPr>
            <w:tcW w:w="3781" w:type="dxa"/>
          </w:tcPr>
          <w:p w:rsidR="002E596C" w:rsidRPr="00CD55A0" w:rsidRDefault="00315D67" w:rsidP="00315D67">
            <w:pPr>
              <w:rPr>
                <w:rFonts w:ascii="Verdana" w:hAnsi="Verdana"/>
                <w:i/>
              </w:rPr>
            </w:pPr>
            <w:r w:rsidRPr="00CD55A0">
              <w:rPr>
                <w:rFonts w:ascii="Verdana" w:hAnsi="Verdana"/>
                <w:i/>
              </w:rPr>
              <w:t>Support members to be able to achieve CPD via virtual means paid via a bursary scheme or through direct virtual training</w:t>
            </w:r>
          </w:p>
          <w:p w:rsidR="00315D67" w:rsidRPr="00CD55A0" w:rsidRDefault="00315D67" w:rsidP="00315D67">
            <w:pPr>
              <w:rPr>
                <w:rFonts w:ascii="Verdana" w:hAnsi="Verdana"/>
                <w:i/>
              </w:rPr>
            </w:pPr>
          </w:p>
          <w:p w:rsidR="00315D67" w:rsidRPr="00CD55A0" w:rsidRDefault="00315D67" w:rsidP="00315D67">
            <w:pPr>
              <w:rPr>
                <w:rFonts w:ascii="Verdana" w:hAnsi="Verdana"/>
                <w:i/>
              </w:rPr>
            </w:pPr>
            <w:r w:rsidRPr="00CD55A0">
              <w:rPr>
                <w:rFonts w:ascii="Verdana" w:hAnsi="Verdana"/>
                <w:i/>
              </w:rPr>
              <w:t>Funding would add to the same level of funding we usually anticipate for face to face activities</w:t>
            </w:r>
          </w:p>
        </w:tc>
        <w:tc>
          <w:tcPr>
            <w:tcW w:w="3782" w:type="dxa"/>
          </w:tcPr>
          <w:p w:rsidR="00315D67" w:rsidRPr="00CD55A0" w:rsidRDefault="00315D67" w:rsidP="00315D67">
            <w:pPr>
              <w:rPr>
                <w:rFonts w:ascii="Verdana" w:hAnsi="Verdana"/>
                <w:i/>
              </w:rPr>
            </w:pPr>
            <w:r w:rsidRPr="00CD55A0">
              <w:rPr>
                <w:rFonts w:ascii="Verdana" w:hAnsi="Verdana"/>
                <w:i/>
              </w:rPr>
              <w:t>Bursaries or direct training options</w:t>
            </w:r>
          </w:p>
          <w:p w:rsidR="00315D67" w:rsidRPr="00CD55A0" w:rsidRDefault="00315D67" w:rsidP="00315D67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i/>
              </w:rPr>
            </w:pPr>
            <w:r w:rsidRPr="00CD55A0">
              <w:rPr>
                <w:rFonts w:ascii="Verdana" w:hAnsi="Verdana"/>
                <w:i/>
              </w:rPr>
              <w:t>Training – subsidised training from external providers – bursary scheme</w:t>
            </w:r>
          </w:p>
          <w:p w:rsidR="00315D67" w:rsidRPr="00CD55A0" w:rsidRDefault="00315D67" w:rsidP="00315D67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i/>
              </w:rPr>
            </w:pPr>
            <w:r w:rsidRPr="00CD55A0">
              <w:rPr>
                <w:rFonts w:ascii="Verdana" w:hAnsi="Verdana"/>
                <w:i/>
              </w:rPr>
              <w:t>Annual School – bursaries for virtual day school</w:t>
            </w:r>
          </w:p>
          <w:p w:rsidR="00315D67" w:rsidRPr="00CD55A0" w:rsidRDefault="00315D67" w:rsidP="00315D67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i/>
              </w:rPr>
            </w:pPr>
            <w:r w:rsidRPr="00CD55A0">
              <w:rPr>
                <w:rFonts w:ascii="Verdana" w:hAnsi="Verdana"/>
                <w:i/>
              </w:rPr>
              <w:t xml:space="preserve">Questionnaires to </w:t>
            </w:r>
            <w:proofErr w:type="spellStart"/>
            <w:r w:rsidRPr="00CD55A0">
              <w:rPr>
                <w:rFonts w:ascii="Verdana" w:hAnsi="Verdana"/>
                <w:i/>
              </w:rPr>
              <w:t>guage</w:t>
            </w:r>
            <w:proofErr w:type="spellEnd"/>
            <w:r w:rsidRPr="00CD55A0">
              <w:rPr>
                <w:rFonts w:ascii="Verdana" w:hAnsi="Verdana"/>
                <w:i/>
              </w:rPr>
              <w:t xml:space="preserve"> the support members want</w:t>
            </w:r>
          </w:p>
          <w:p w:rsidR="00315D67" w:rsidRPr="00CD55A0" w:rsidRDefault="00315D67" w:rsidP="00315D67">
            <w:pPr>
              <w:pStyle w:val="ListParagraph"/>
              <w:numPr>
                <w:ilvl w:val="0"/>
                <w:numId w:val="24"/>
              </w:numPr>
              <w:rPr>
                <w:rFonts w:ascii="Verdana" w:hAnsi="Verdana"/>
                <w:i/>
              </w:rPr>
            </w:pPr>
            <w:r w:rsidRPr="00CD55A0">
              <w:rPr>
                <w:rFonts w:ascii="Verdana" w:hAnsi="Verdana"/>
                <w:i/>
              </w:rPr>
              <w:t xml:space="preserve">Branch-led IHBC training </w:t>
            </w:r>
          </w:p>
          <w:p w:rsidR="002E596C" w:rsidRPr="00CD55A0" w:rsidRDefault="002E596C">
            <w:pPr>
              <w:rPr>
                <w:rFonts w:ascii="Verdana" w:hAnsi="Verdana"/>
                <w:i/>
              </w:rPr>
            </w:pPr>
          </w:p>
        </w:tc>
        <w:tc>
          <w:tcPr>
            <w:tcW w:w="2882" w:type="dxa"/>
          </w:tcPr>
          <w:p w:rsidR="002E596C" w:rsidRPr="00CD55A0" w:rsidRDefault="00315D67" w:rsidP="00315D67">
            <w:pPr>
              <w:rPr>
                <w:rFonts w:ascii="Verdana" w:hAnsi="Verdana"/>
                <w:i/>
              </w:rPr>
            </w:pPr>
            <w:r w:rsidRPr="00CD55A0">
              <w:rPr>
                <w:rFonts w:ascii="Verdana" w:hAnsi="Verdana"/>
                <w:i/>
              </w:rPr>
              <w:t>Branch Committee led by Branch Chair</w:t>
            </w:r>
          </w:p>
        </w:tc>
        <w:tc>
          <w:tcPr>
            <w:tcW w:w="2161" w:type="dxa"/>
          </w:tcPr>
          <w:p w:rsidR="002E596C" w:rsidRPr="00CD55A0" w:rsidRDefault="00CD55A0" w:rsidP="00905D9D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£300</w:t>
            </w:r>
          </w:p>
          <w:p w:rsidR="00315D67" w:rsidRPr="00CD55A0" w:rsidRDefault="00CD55A0" w:rsidP="00905D9D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Number up to the value of £36</w:t>
            </w:r>
            <w:r w:rsidR="00315D67" w:rsidRPr="00CD55A0">
              <w:rPr>
                <w:rFonts w:ascii="Verdana" w:hAnsi="Verdana"/>
                <w:i/>
              </w:rPr>
              <w:t>0</w:t>
            </w:r>
          </w:p>
          <w:p w:rsidR="00315D67" w:rsidRPr="00CD55A0" w:rsidRDefault="00315D67" w:rsidP="00905D9D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i/>
              </w:rPr>
            </w:pPr>
            <w:r w:rsidRPr="00CD55A0">
              <w:rPr>
                <w:rFonts w:ascii="Verdana" w:hAnsi="Verdana"/>
                <w:i/>
              </w:rPr>
              <w:t>Nil</w:t>
            </w:r>
          </w:p>
          <w:p w:rsidR="00315D67" w:rsidRPr="00CD55A0" w:rsidRDefault="00CD55A0" w:rsidP="00905D9D">
            <w:pPr>
              <w:pStyle w:val="ListParagraph"/>
              <w:numPr>
                <w:ilvl w:val="0"/>
                <w:numId w:val="26"/>
              </w:num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>500</w:t>
            </w:r>
          </w:p>
        </w:tc>
      </w:tr>
      <w:tr w:rsidR="00154928" w:rsidRPr="00B061C9">
        <w:trPr>
          <w:trHeight w:val="221"/>
        </w:trPr>
        <w:tc>
          <w:tcPr>
            <w:tcW w:w="2090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Building Partnerships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</w:tc>
        <w:tc>
          <w:tcPr>
            <w:tcW w:w="3781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1. Continued representation by branch members on advisory committees, panels and forums.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</w:tc>
        <w:tc>
          <w:tcPr>
            <w:tcW w:w="3782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 xml:space="preserve">Representation on 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East Midlands Regional Heritage Forum.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Representation on East Midlands Heritage Education Group.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Representation on Leicester City Council Conservation Advisory Panel.</w:t>
            </w:r>
          </w:p>
          <w:p w:rsidR="00BA1F3E" w:rsidRDefault="00BA1F3E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Representation on Derby City Council Conservation Advisory Panel.</w:t>
            </w:r>
          </w:p>
          <w:p w:rsidR="00154928" w:rsidRPr="00B061C9" w:rsidRDefault="00154928" w:rsidP="00E34977">
            <w:pPr>
              <w:rPr>
                <w:rFonts w:ascii="Verdana" w:hAnsi="Verdana"/>
              </w:rPr>
            </w:pPr>
          </w:p>
        </w:tc>
        <w:tc>
          <w:tcPr>
            <w:tcW w:w="2882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Fiona Newton.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Education Rep.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C15283" w:rsidRDefault="00C15283">
            <w:pPr>
              <w:rPr>
                <w:rFonts w:ascii="Verdana" w:hAnsi="Verdana"/>
              </w:rPr>
            </w:pPr>
            <w:r w:rsidRPr="00C15283">
              <w:rPr>
                <w:rFonts w:ascii="Verdana" w:hAnsi="Verdana"/>
              </w:rPr>
              <w:t>Vacant</w:t>
            </w:r>
          </w:p>
          <w:p w:rsidR="00154928" w:rsidRPr="00C15283" w:rsidRDefault="00154928">
            <w:pPr>
              <w:rPr>
                <w:rFonts w:ascii="Verdana" w:hAnsi="Verdana"/>
              </w:rPr>
            </w:pPr>
          </w:p>
          <w:p w:rsidR="00154928" w:rsidRPr="00C15283" w:rsidRDefault="00154928">
            <w:pPr>
              <w:rPr>
                <w:rFonts w:ascii="Verdana" w:hAnsi="Verdana"/>
              </w:rPr>
            </w:pPr>
          </w:p>
          <w:p w:rsidR="00154928" w:rsidRPr="00C15283" w:rsidRDefault="00C15283">
            <w:pPr>
              <w:rPr>
                <w:rFonts w:ascii="Verdana" w:hAnsi="Verdana"/>
              </w:rPr>
            </w:pPr>
            <w:r w:rsidRPr="00C15283">
              <w:rPr>
                <w:rFonts w:ascii="Verdana" w:hAnsi="Verdana"/>
              </w:rPr>
              <w:t>Vacant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</w:tc>
      </w:tr>
      <w:tr w:rsidR="001052CC" w:rsidRPr="00B061C9">
        <w:trPr>
          <w:trHeight w:val="820"/>
        </w:trPr>
        <w:tc>
          <w:tcPr>
            <w:tcW w:w="2090" w:type="dxa"/>
          </w:tcPr>
          <w:p w:rsidR="001052CC" w:rsidRPr="00B061C9" w:rsidRDefault="001052CC" w:rsidP="001052CC">
            <w:pPr>
              <w:rPr>
                <w:rFonts w:ascii="Verdana" w:hAnsi="Verdana"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Maintaining an Active Branch</w:t>
            </w: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</w:rPr>
            </w:pPr>
          </w:p>
        </w:tc>
        <w:tc>
          <w:tcPr>
            <w:tcW w:w="3781" w:type="dxa"/>
          </w:tcPr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220F17" w:rsidRDefault="001C62B8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1. Organise 6</w:t>
            </w:r>
            <w:r w:rsidR="001052CC" w:rsidRPr="00457020">
              <w:rPr>
                <w:rFonts w:ascii="Verdana" w:hAnsi="Verdana"/>
              </w:rPr>
              <w:t xml:space="preserve"> branch meetings per </w:t>
            </w:r>
            <w:proofErr w:type="gramStart"/>
            <w:r w:rsidR="001052CC" w:rsidRPr="00457020">
              <w:rPr>
                <w:rFonts w:ascii="Verdana" w:hAnsi="Verdana"/>
              </w:rPr>
              <w:t>annum.</w:t>
            </w:r>
            <w:r w:rsidR="00F60AB5" w:rsidRPr="00457020">
              <w:rPr>
                <w:rFonts w:ascii="Verdana" w:hAnsi="Verdana"/>
              </w:rPr>
              <w:t>(</w:t>
            </w:r>
            <w:proofErr w:type="gramEnd"/>
            <w:r w:rsidR="00ED27FC" w:rsidRPr="00457020">
              <w:rPr>
                <w:rFonts w:ascii="Verdana" w:hAnsi="Verdana"/>
              </w:rPr>
              <w:t>1 meeting at a different venue</w:t>
            </w:r>
            <w:r w:rsidR="00220F17">
              <w:rPr>
                <w:rFonts w:ascii="Verdana" w:hAnsi="Verdana"/>
              </w:rPr>
              <w:t xml:space="preserve"> coinciding with CPD)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2. Prepare a branch business plan.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3. Maintain branch accounts and submit necessary returns to Council.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 xml:space="preserve">4. Organise Branch AGM linked to event and appoint officers 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5. Ensure branch agendas and minutes and on website.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6. Provide for incidental expenses by Committee Members</w:t>
            </w:r>
          </w:p>
        </w:tc>
        <w:tc>
          <w:tcPr>
            <w:tcW w:w="3782" w:type="dxa"/>
          </w:tcPr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E01A3B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Meeting to be held –venue to be confirmed</w:t>
            </w:r>
          </w:p>
          <w:p w:rsidR="001052CC" w:rsidRDefault="001052CC" w:rsidP="001052CC">
            <w:pPr>
              <w:rPr>
                <w:rFonts w:ascii="Verdana" w:hAnsi="Verdana"/>
              </w:rPr>
            </w:pPr>
          </w:p>
          <w:p w:rsidR="00220F17" w:rsidRDefault="00220F17" w:rsidP="001052CC">
            <w:pPr>
              <w:rPr>
                <w:rFonts w:ascii="Verdana" w:hAnsi="Verdana"/>
              </w:rPr>
            </w:pPr>
          </w:p>
          <w:p w:rsidR="00220F17" w:rsidRPr="00457020" w:rsidRDefault="00220F17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Ongoing discussion and consultation with Branch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Ensure invoices/expenses paid promptly and cash flow managed.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Publicise AGM thoroughly and encourage attendance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Provide details to IHBC IT consultant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Occasional postage, printing and other costs</w:t>
            </w:r>
          </w:p>
        </w:tc>
        <w:tc>
          <w:tcPr>
            <w:tcW w:w="2882" w:type="dxa"/>
          </w:tcPr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Secretary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Default="001052CC" w:rsidP="001052CC">
            <w:pPr>
              <w:rPr>
                <w:rFonts w:ascii="Verdana" w:hAnsi="Verdana"/>
              </w:rPr>
            </w:pPr>
          </w:p>
          <w:p w:rsidR="00220F17" w:rsidRPr="00457020" w:rsidRDefault="00220F17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Treasurer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Treasurer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Secretary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Secretary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Treasurer</w:t>
            </w:r>
          </w:p>
        </w:tc>
        <w:tc>
          <w:tcPr>
            <w:tcW w:w="2161" w:type="dxa"/>
          </w:tcPr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C62B8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£</w:t>
            </w:r>
            <w:r w:rsidR="00E26880" w:rsidRPr="00457020">
              <w:rPr>
                <w:rFonts w:ascii="Verdana" w:hAnsi="Verdana"/>
              </w:rPr>
              <w:t>180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Default="001052CC" w:rsidP="001052CC">
            <w:pPr>
              <w:rPr>
                <w:rFonts w:ascii="Verdana" w:hAnsi="Verdana"/>
              </w:rPr>
            </w:pPr>
          </w:p>
          <w:p w:rsidR="00220F17" w:rsidRPr="00457020" w:rsidRDefault="00220F17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Nil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Nil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5F1DE7" w:rsidP="0010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£400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Nil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96FA0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£50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</w:tc>
      </w:tr>
      <w:tr w:rsidR="001052CC" w:rsidRPr="00B061C9">
        <w:trPr>
          <w:trHeight w:val="820"/>
        </w:trPr>
        <w:tc>
          <w:tcPr>
            <w:tcW w:w="2090" w:type="dxa"/>
          </w:tcPr>
          <w:p w:rsidR="001052CC" w:rsidRPr="00B061C9" w:rsidRDefault="001052CC">
            <w:pPr>
              <w:rPr>
                <w:rFonts w:ascii="Verdana" w:hAnsi="Verdana"/>
              </w:rPr>
            </w:pPr>
          </w:p>
          <w:p w:rsidR="001052CC" w:rsidRPr="00B061C9" w:rsidRDefault="001052CC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IHBC Annual School 20</w:t>
            </w:r>
            <w:r w:rsidR="00CC0B1F">
              <w:rPr>
                <w:rFonts w:ascii="Verdana" w:hAnsi="Verdana"/>
                <w:b/>
              </w:rPr>
              <w:t>1</w:t>
            </w:r>
            <w:r w:rsidRPr="00B061C9">
              <w:rPr>
                <w:rFonts w:ascii="Verdana" w:hAnsi="Verdana"/>
                <w:b/>
              </w:rPr>
              <w:t>9</w:t>
            </w:r>
            <w:r w:rsidR="009D2BD0">
              <w:rPr>
                <w:rFonts w:ascii="Verdana" w:hAnsi="Verdana"/>
                <w:b/>
              </w:rPr>
              <w:t xml:space="preserve"> Surplus</w:t>
            </w:r>
          </w:p>
          <w:p w:rsidR="001052CC" w:rsidRPr="00B061C9" w:rsidRDefault="001052CC">
            <w:pPr>
              <w:rPr>
                <w:rFonts w:ascii="Verdana" w:hAnsi="Verdana"/>
              </w:rPr>
            </w:pPr>
          </w:p>
        </w:tc>
        <w:tc>
          <w:tcPr>
            <w:tcW w:w="3781" w:type="dxa"/>
          </w:tcPr>
          <w:p w:rsidR="001052CC" w:rsidRPr="00C64CF0" w:rsidRDefault="001052CC">
            <w:pPr>
              <w:rPr>
                <w:rFonts w:ascii="Verdana" w:hAnsi="Verdana"/>
              </w:rPr>
            </w:pPr>
          </w:p>
          <w:p w:rsidR="001052CC" w:rsidRDefault="003B1BF0">
            <w:pPr>
              <w:rPr>
                <w:rFonts w:ascii="Verdana" w:hAnsi="Verdana"/>
              </w:rPr>
            </w:pPr>
            <w:r w:rsidRPr="004A43B8">
              <w:rPr>
                <w:rFonts w:ascii="Verdana" w:hAnsi="Verdana"/>
              </w:rPr>
              <w:t xml:space="preserve">Members discussed options how to use profit from </w:t>
            </w:r>
            <w:r w:rsidR="00CC0B1F" w:rsidRPr="004A43B8">
              <w:rPr>
                <w:rFonts w:ascii="Verdana" w:hAnsi="Verdana"/>
              </w:rPr>
              <w:t>Nottingham</w:t>
            </w:r>
            <w:r w:rsidRPr="004A43B8">
              <w:rPr>
                <w:rFonts w:ascii="Verdana" w:hAnsi="Verdana"/>
              </w:rPr>
              <w:t xml:space="preserve"> Annual School</w:t>
            </w:r>
            <w:r w:rsidR="009D2BD0" w:rsidRPr="00851238">
              <w:rPr>
                <w:rFonts w:ascii="Verdana" w:hAnsi="Verdana"/>
              </w:rPr>
              <w:t xml:space="preserve"> – early career </w:t>
            </w:r>
            <w:r w:rsidR="006B0EF8" w:rsidRPr="00851238">
              <w:rPr>
                <w:rFonts w:ascii="Verdana" w:hAnsi="Verdana"/>
              </w:rPr>
              <w:t>professionals</w:t>
            </w:r>
          </w:p>
          <w:p w:rsidR="00220F17" w:rsidRPr="00C64CF0" w:rsidRDefault="00220F17">
            <w:pPr>
              <w:rPr>
                <w:rFonts w:ascii="Verdana" w:hAnsi="Verdana"/>
              </w:rPr>
            </w:pPr>
          </w:p>
        </w:tc>
        <w:tc>
          <w:tcPr>
            <w:tcW w:w="3782" w:type="dxa"/>
          </w:tcPr>
          <w:p w:rsidR="003B1BF0" w:rsidRPr="00C64CF0" w:rsidRDefault="003B1BF0">
            <w:pPr>
              <w:rPr>
                <w:rFonts w:ascii="Verdana" w:hAnsi="Verdana"/>
              </w:rPr>
            </w:pPr>
          </w:p>
          <w:p w:rsidR="003B1BF0" w:rsidRPr="00C64CF0" w:rsidRDefault="003B1BF0" w:rsidP="00220F17">
            <w:pPr>
              <w:rPr>
                <w:rFonts w:ascii="Verdana" w:hAnsi="Verdana"/>
              </w:rPr>
            </w:pPr>
          </w:p>
        </w:tc>
        <w:tc>
          <w:tcPr>
            <w:tcW w:w="2882" w:type="dxa"/>
          </w:tcPr>
          <w:p w:rsidR="001052CC" w:rsidRPr="00C64CF0" w:rsidRDefault="001052CC">
            <w:pPr>
              <w:rPr>
                <w:rFonts w:ascii="Verdana" w:hAnsi="Verdana"/>
              </w:rPr>
            </w:pPr>
          </w:p>
          <w:p w:rsidR="001052CC" w:rsidRDefault="001052CC">
            <w:pPr>
              <w:rPr>
                <w:rFonts w:ascii="Verdana" w:hAnsi="Verdana"/>
              </w:rPr>
            </w:pPr>
            <w:r w:rsidRPr="00C64CF0">
              <w:rPr>
                <w:rFonts w:ascii="Verdana" w:hAnsi="Verdana"/>
              </w:rPr>
              <w:t>Branch Chair</w:t>
            </w:r>
          </w:p>
          <w:p w:rsidR="006B0EF8" w:rsidRDefault="006B0EF8">
            <w:pPr>
              <w:rPr>
                <w:rFonts w:ascii="Verdana" w:hAnsi="Verdana"/>
              </w:rPr>
            </w:pPr>
          </w:p>
          <w:p w:rsidR="006B0EF8" w:rsidRPr="00C64CF0" w:rsidRDefault="006B0E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full place for 2020</w:t>
            </w:r>
            <w:r w:rsidR="00EC6205">
              <w:rPr>
                <w:rFonts w:ascii="Verdana" w:hAnsi="Verdana"/>
              </w:rPr>
              <w:t xml:space="preserve"> (excluding travel)</w:t>
            </w:r>
          </w:p>
        </w:tc>
        <w:tc>
          <w:tcPr>
            <w:tcW w:w="2161" w:type="dxa"/>
          </w:tcPr>
          <w:p w:rsidR="001052CC" w:rsidRPr="00C64CF0" w:rsidRDefault="0085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£380</w:t>
            </w:r>
          </w:p>
          <w:p w:rsidR="001052CC" w:rsidRPr="00C15283" w:rsidRDefault="001052CC" w:rsidP="001052CC">
            <w:pPr>
              <w:rPr>
                <w:rFonts w:ascii="Verdana" w:hAnsi="Verdana"/>
              </w:rPr>
            </w:pPr>
          </w:p>
          <w:p w:rsidR="001052CC" w:rsidRPr="00C64CF0" w:rsidRDefault="001052CC">
            <w:pPr>
              <w:rPr>
                <w:rFonts w:ascii="Verdana" w:hAnsi="Verdana"/>
              </w:rPr>
            </w:pPr>
          </w:p>
        </w:tc>
      </w:tr>
      <w:tr w:rsidR="009D2BD0" w:rsidRPr="00B061C9">
        <w:trPr>
          <w:trHeight w:val="820"/>
        </w:trPr>
        <w:tc>
          <w:tcPr>
            <w:tcW w:w="2090" w:type="dxa"/>
          </w:tcPr>
          <w:p w:rsidR="009D2BD0" w:rsidRDefault="009D2B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Events</w:t>
            </w:r>
          </w:p>
        </w:tc>
        <w:tc>
          <w:tcPr>
            <w:tcW w:w="3781" w:type="dxa"/>
          </w:tcPr>
          <w:p w:rsidR="009D2BD0" w:rsidRDefault="00851238" w:rsidP="0085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Pr="00851238">
              <w:rPr>
                <w:rFonts w:ascii="Verdana" w:hAnsi="Verdana"/>
              </w:rPr>
              <w:t xml:space="preserve">unning paid events including the possibility of the pilot training events.  </w:t>
            </w:r>
          </w:p>
        </w:tc>
        <w:tc>
          <w:tcPr>
            <w:tcW w:w="3782" w:type="dxa"/>
          </w:tcPr>
          <w:p w:rsidR="009D2BD0" w:rsidRPr="00C64CF0" w:rsidRDefault="00851238">
            <w:pPr>
              <w:rPr>
                <w:rFonts w:ascii="Verdana" w:hAnsi="Verdana"/>
              </w:rPr>
            </w:pPr>
            <w:r w:rsidRPr="00851238">
              <w:rPr>
                <w:rFonts w:ascii="Verdana" w:hAnsi="Verdana"/>
              </w:rPr>
              <w:t>This would include the possibility of a number of bursary places for members who meet identified criteria.</w:t>
            </w:r>
          </w:p>
        </w:tc>
        <w:tc>
          <w:tcPr>
            <w:tcW w:w="2882" w:type="dxa"/>
          </w:tcPr>
          <w:p w:rsidR="009D2BD0" w:rsidRPr="00C64CF0" w:rsidRDefault="006B0E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Continue (2 events)</w:t>
            </w:r>
          </w:p>
        </w:tc>
        <w:tc>
          <w:tcPr>
            <w:tcW w:w="2161" w:type="dxa"/>
          </w:tcPr>
          <w:p w:rsidR="009D2BD0" w:rsidRPr="00C64CF0" w:rsidRDefault="009D2BD0">
            <w:pPr>
              <w:rPr>
                <w:rFonts w:ascii="Verdana" w:hAnsi="Verdana"/>
              </w:rPr>
            </w:pPr>
          </w:p>
        </w:tc>
      </w:tr>
    </w:tbl>
    <w:p w:rsidR="00154928" w:rsidRPr="00B061C9" w:rsidRDefault="00154928">
      <w:pPr>
        <w:rPr>
          <w:rFonts w:ascii="Verdana" w:hAnsi="Verdana"/>
        </w:rPr>
      </w:pPr>
    </w:p>
    <w:sectPr w:rsidR="00154928" w:rsidRPr="00B061C9" w:rsidSect="009C3670">
      <w:footerReference w:type="default" r:id="rId8"/>
      <w:pgSz w:w="16838" w:h="11899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57" w:rsidRDefault="00364357">
      <w:r>
        <w:separator/>
      </w:r>
    </w:p>
  </w:endnote>
  <w:endnote w:type="continuationSeparator" w:id="0">
    <w:p w:rsidR="00364357" w:rsidRDefault="0036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A5" w:rsidRDefault="00317708">
    <w:pPr>
      <w:pStyle w:val="Footer"/>
      <w:jc w:val="center"/>
    </w:pPr>
    <w:r>
      <w:rPr>
        <w:rStyle w:val="PageNumber"/>
      </w:rPr>
      <w:fldChar w:fldCharType="begin"/>
    </w:r>
    <w:r w:rsidR="00390BA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159AC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57" w:rsidRDefault="00364357">
      <w:r>
        <w:separator/>
      </w:r>
    </w:p>
  </w:footnote>
  <w:footnote w:type="continuationSeparator" w:id="0">
    <w:p w:rsidR="00364357" w:rsidRDefault="0036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0FD"/>
    <w:multiLevelType w:val="hybridMultilevel"/>
    <w:tmpl w:val="22E07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676"/>
    <w:multiLevelType w:val="hybridMultilevel"/>
    <w:tmpl w:val="1DCEE598"/>
    <w:lvl w:ilvl="0" w:tplc="452C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DF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C1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C9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C2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8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E6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A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B0A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B0CDF"/>
    <w:multiLevelType w:val="hybridMultilevel"/>
    <w:tmpl w:val="21BEC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49B2"/>
    <w:multiLevelType w:val="hybridMultilevel"/>
    <w:tmpl w:val="C4AA382E"/>
    <w:lvl w:ilvl="0" w:tplc="168A32B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B525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87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65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8F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52E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83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AA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7AD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1786"/>
    <w:multiLevelType w:val="hybridMultilevel"/>
    <w:tmpl w:val="3982B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D376F"/>
    <w:multiLevelType w:val="hybridMultilevel"/>
    <w:tmpl w:val="3A04F96A"/>
    <w:lvl w:ilvl="0" w:tplc="7ACEBF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A8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0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0F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A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50A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C1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04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BC6C2F"/>
    <w:multiLevelType w:val="hybridMultilevel"/>
    <w:tmpl w:val="3F6EBCB0"/>
    <w:lvl w:ilvl="0" w:tplc="60B44A3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732C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6A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07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E48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6A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B6B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65DC"/>
    <w:multiLevelType w:val="hybridMultilevel"/>
    <w:tmpl w:val="B0FE90E2"/>
    <w:lvl w:ilvl="0" w:tplc="AE5ED168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843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EC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8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E6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A25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20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00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D0C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57A13"/>
    <w:multiLevelType w:val="hybridMultilevel"/>
    <w:tmpl w:val="9EB886C6"/>
    <w:lvl w:ilvl="0" w:tplc="BC4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C4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54B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8CA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4D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47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EA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AE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4B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D7FC8"/>
    <w:multiLevelType w:val="hybridMultilevel"/>
    <w:tmpl w:val="C4AA382E"/>
    <w:lvl w:ilvl="0" w:tplc="5CE2BD5A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C7D84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32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6F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CF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700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A5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C5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DC6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231"/>
    <w:multiLevelType w:val="hybridMultilevel"/>
    <w:tmpl w:val="626A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465F6"/>
    <w:multiLevelType w:val="hybridMultilevel"/>
    <w:tmpl w:val="AD44A51E"/>
    <w:lvl w:ilvl="0" w:tplc="EE16460E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1D8D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16F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29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CB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E1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AA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CE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ACA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24E1F"/>
    <w:multiLevelType w:val="hybridMultilevel"/>
    <w:tmpl w:val="2F4863BC"/>
    <w:lvl w:ilvl="0" w:tplc="D72C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EC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3A6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01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80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C7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AE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0C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08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2A40D3"/>
    <w:multiLevelType w:val="hybridMultilevel"/>
    <w:tmpl w:val="3B6275AE"/>
    <w:lvl w:ilvl="0" w:tplc="D65887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3349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2C0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8C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44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44C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A3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29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4CA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5391"/>
    <w:multiLevelType w:val="hybridMultilevel"/>
    <w:tmpl w:val="2BEEC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7E60007"/>
    <w:multiLevelType w:val="hybridMultilevel"/>
    <w:tmpl w:val="B6905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568BB"/>
    <w:multiLevelType w:val="hybridMultilevel"/>
    <w:tmpl w:val="22E07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96DC9"/>
    <w:multiLevelType w:val="hybridMultilevel"/>
    <w:tmpl w:val="74E86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936EE"/>
    <w:multiLevelType w:val="hybridMultilevel"/>
    <w:tmpl w:val="80523AC6"/>
    <w:lvl w:ilvl="0" w:tplc="FA9AA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EA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C4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6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C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2A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6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ED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89785C"/>
    <w:multiLevelType w:val="hybridMultilevel"/>
    <w:tmpl w:val="847895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B1899"/>
    <w:multiLevelType w:val="hybridMultilevel"/>
    <w:tmpl w:val="B6905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7911"/>
    <w:multiLevelType w:val="hybridMultilevel"/>
    <w:tmpl w:val="9BF0B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F720B"/>
    <w:multiLevelType w:val="hybridMultilevel"/>
    <w:tmpl w:val="3B6275AE"/>
    <w:lvl w:ilvl="0" w:tplc="9F6A40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6486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CA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66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4A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042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04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A5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A0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4E67"/>
    <w:multiLevelType w:val="hybridMultilevel"/>
    <w:tmpl w:val="A0B23852"/>
    <w:lvl w:ilvl="0" w:tplc="9CBA2D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46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0C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0C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CA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02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2C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44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EA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6264C"/>
    <w:multiLevelType w:val="hybridMultilevel"/>
    <w:tmpl w:val="C4AA382E"/>
    <w:lvl w:ilvl="0" w:tplc="6F58E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E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C7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6D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2A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2E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28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8C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001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67AEB"/>
    <w:multiLevelType w:val="hybridMultilevel"/>
    <w:tmpl w:val="425AC6BC"/>
    <w:lvl w:ilvl="0" w:tplc="6C46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47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2F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08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8B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4C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E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EE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FC1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4"/>
  </w:num>
  <w:num w:numId="5">
    <w:abstractNumId w:val="3"/>
  </w:num>
  <w:num w:numId="6">
    <w:abstractNumId w:val="9"/>
  </w:num>
  <w:num w:numId="7">
    <w:abstractNumId w:val="19"/>
  </w:num>
  <w:num w:numId="8">
    <w:abstractNumId w:val="13"/>
  </w:num>
  <w:num w:numId="9">
    <w:abstractNumId w:val="22"/>
  </w:num>
  <w:num w:numId="10">
    <w:abstractNumId w:val="18"/>
  </w:num>
  <w:num w:numId="11">
    <w:abstractNumId w:val="5"/>
  </w:num>
  <w:num w:numId="12">
    <w:abstractNumId w:val="1"/>
  </w:num>
  <w:num w:numId="13">
    <w:abstractNumId w:val="23"/>
  </w:num>
  <w:num w:numId="14">
    <w:abstractNumId w:val="12"/>
  </w:num>
  <w:num w:numId="15">
    <w:abstractNumId w:val="25"/>
  </w:num>
  <w:num w:numId="16">
    <w:abstractNumId w:val="8"/>
  </w:num>
  <w:num w:numId="17">
    <w:abstractNumId w:val="4"/>
  </w:num>
  <w:num w:numId="18">
    <w:abstractNumId w:val="2"/>
  </w:num>
  <w:num w:numId="19">
    <w:abstractNumId w:val="17"/>
  </w:num>
  <w:num w:numId="20">
    <w:abstractNumId w:val="10"/>
  </w:num>
  <w:num w:numId="21">
    <w:abstractNumId w:val="14"/>
  </w:num>
  <w:num w:numId="22">
    <w:abstractNumId w:val="20"/>
  </w:num>
  <w:num w:numId="23">
    <w:abstractNumId w:val="15"/>
  </w:num>
  <w:num w:numId="24">
    <w:abstractNumId w:val="0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6"/>
    <w:rsid w:val="0000238D"/>
    <w:rsid w:val="00012E22"/>
    <w:rsid w:val="00022AAC"/>
    <w:rsid w:val="00035057"/>
    <w:rsid w:val="000417BF"/>
    <w:rsid w:val="00045D45"/>
    <w:rsid w:val="00057E81"/>
    <w:rsid w:val="0006318A"/>
    <w:rsid w:val="0006563C"/>
    <w:rsid w:val="00067A63"/>
    <w:rsid w:val="00080075"/>
    <w:rsid w:val="00080D0C"/>
    <w:rsid w:val="00083985"/>
    <w:rsid w:val="00097FCB"/>
    <w:rsid w:val="000A31B6"/>
    <w:rsid w:val="000B38F3"/>
    <w:rsid w:val="000C0514"/>
    <w:rsid w:val="000D17C9"/>
    <w:rsid w:val="000E106E"/>
    <w:rsid w:val="000E2A79"/>
    <w:rsid w:val="000E4172"/>
    <w:rsid w:val="000E471E"/>
    <w:rsid w:val="000E69E4"/>
    <w:rsid w:val="000E7AC7"/>
    <w:rsid w:val="000F07FB"/>
    <w:rsid w:val="000F52CB"/>
    <w:rsid w:val="000F5C3B"/>
    <w:rsid w:val="00104FA0"/>
    <w:rsid w:val="001050BF"/>
    <w:rsid w:val="001052CC"/>
    <w:rsid w:val="0011103A"/>
    <w:rsid w:val="00111803"/>
    <w:rsid w:val="00112FBE"/>
    <w:rsid w:val="00113006"/>
    <w:rsid w:val="0012091B"/>
    <w:rsid w:val="001264D2"/>
    <w:rsid w:val="00126CCD"/>
    <w:rsid w:val="00133BA0"/>
    <w:rsid w:val="00137DA1"/>
    <w:rsid w:val="001431BB"/>
    <w:rsid w:val="001449B0"/>
    <w:rsid w:val="00152577"/>
    <w:rsid w:val="00153179"/>
    <w:rsid w:val="00154928"/>
    <w:rsid w:val="00161DCE"/>
    <w:rsid w:val="0016743B"/>
    <w:rsid w:val="00167483"/>
    <w:rsid w:val="0017313E"/>
    <w:rsid w:val="00174F6F"/>
    <w:rsid w:val="001927D0"/>
    <w:rsid w:val="00196FA0"/>
    <w:rsid w:val="001A5B76"/>
    <w:rsid w:val="001A70DD"/>
    <w:rsid w:val="001C62B8"/>
    <w:rsid w:val="001D0B3A"/>
    <w:rsid w:val="001D64C6"/>
    <w:rsid w:val="001D7B41"/>
    <w:rsid w:val="001E1275"/>
    <w:rsid w:val="001E6234"/>
    <w:rsid w:val="001F29DE"/>
    <w:rsid w:val="001F67F2"/>
    <w:rsid w:val="00205F74"/>
    <w:rsid w:val="00206FBF"/>
    <w:rsid w:val="00220F17"/>
    <w:rsid w:val="00225228"/>
    <w:rsid w:val="002274A8"/>
    <w:rsid w:val="00230BB8"/>
    <w:rsid w:val="002320B8"/>
    <w:rsid w:val="0023425B"/>
    <w:rsid w:val="00237467"/>
    <w:rsid w:val="00242344"/>
    <w:rsid w:val="00242FA8"/>
    <w:rsid w:val="00252591"/>
    <w:rsid w:val="0025542A"/>
    <w:rsid w:val="002706FB"/>
    <w:rsid w:val="002734A2"/>
    <w:rsid w:val="0028366D"/>
    <w:rsid w:val="0028520D"/>
    <w:rsid w:val="00287C43"/>
    <w:rsid w:val="002926E6"/>
    <w:rsid w:val="00292B9A"/>
    <w:rsid w:val="0029396E"/>
    <w:rsid w:val="002A09EB"/>
    <w:rsid w:val="002A2550"/>
    <w:rsid w:val="002A60B0"/>
    <w:rsid w:val="002B2602"/>
    <w:rsid w:val="002B747C"/>
    <w:rsid w:val="002C619D"/>
    <w:rsid w:val="002D6E24"/>
    <w:rsid w:val="002E178B"/>
    <w:rsid w:val="002E596C"/>
    <w:rsid w:val="002F3B0B"/>
    <w:rsid w:val="002F48C7"/>
    <w:rsid w:val="002F704C"/>
    <w:rsid w:val="00300431"/>
    <w:rsid w:val="003021EB"/>
    <w:rsid w:val="00307BFE"/>
    <w:rsid w:val="00307E18"/>
    <w:rsid w:val="00311E9F"/>
    <w:rsid w:val="00315D67"/>
    <w:rsid w:val="003168B6"/>
    <w:rsid w:val="00317708"/>
    <w:rsid w:val="00320390"/>
    <w:rsid w:val="00320A2E"/>
    <w:rsid w:val="00320CF3"/>
    <w:rsid w:val="00324D58"/>
    <w:rsid w:val="003258FB"/>
    <w:rsid w:val="0032751D"/>
    <w:rsid w:val="003327EC"/>
    <w:rsid w:val="00332CF7"/>
    <w:rsid w:val="0033419A"/>
    <w:rsid w:val="003567FC"/>
    <w:rsid w:val="003632D1"/>
    <w:rsid w:val="00364357"/>
    <w:rsid w:val="003728BD"/>
    <w:rsid w:val="00373CA4"/>
    <w:rsid w:val="003765E5"/>
    <w:rsid w:val="003800BA"/>
    <w:rsid w:val="00380939"/>
    <w:rsid w:val="00382BF6"/>
    <w:rsid w:val="00390BA5"/>
    <w:rsid w:val="003A0F76"/>
    <w:rsid w:val="003A60D3"/>
    <w:rsid w:val="003A7443"/>
    <w:rsid w:val="003B1BF0"/>
    <w:rsid w:val="003C350B"/>
    <w:rsid w:val="003C7682"/>
    <w:rsid w:val="003D4938"/>
    <w:rsid w:val="003D59BC"/>
    <w:rsid w:val="00404DAA"/>
    <w:rsid w:val="004145A0"/>
    <w:rsid w:val="00426F51"/>
    <w:rsid w:val="004341BF"/>
    <w:rsid w:val="004370A0"/>
    <w:rsid w:val="004373D6"/>
    <w:rsid w:val="0043756C"/>
    <w:rsid w:val="0044490D"/>
    <w:rsid w:val="004501CE"/>
    <w:rsid w:val="00450429"/>
    <w:rsid w:val="00457020"/>
    <w:rsid w:val="004630F0"/>
    <w:rsid w:val="00463B90"/>
    <w:rsid w:val="00471DD3"/>
    <w:rsid w:val="00482FD5"/>
    <w:rsid w:val="00492CA8"/>
    <w:rsid w:val="004A1086"/>
    <w:rsid w:val="004A43B8"/>
    <w:rsid w:val="004A4DAB"/>
    <w:rsid w:val="004A566E"/>
    <w:rsid w:val="004B0BAC"/>
    <w:rsid w:val="004B4626"/>
    <w:rsid w:val="004B7921"/>
    <w:rsid w:val="004C27FC"/>
    <w:rsid w:val="004C3625"/>
    <w:rsid w:val="004C5469"/>
    <w:rsid w:val="004C6DC7"/>
    <w:rsid w:val="004D546C"/>
    <w:rsid w:val="004E05D8"/>
    <w:rsid w:val="004E15F2"/>
    <w:rsid w:val="004E6544"/>
    <w:rsid w:val="004E7B95"/>
    <w:rsid w:val="004F2E4C"/>
    <w:rsid w:val="004F7065"/>
    <w:rsid w:val="005159AC"/>
    <w:rsid w:val="0051665A"/>
    <w:rsid w:val="005218D8"/>
    <w:rsid w:val="00525F03"/>
    <w:rsid w:val="00526423"/>
    <w:rsid w:val="00531334"/>
    <w:rsid w:val="00534A31"/>
    <w:rsid w:val="00550C43"/>
    <w:rsid w:val="00560607"/>
    <w:rsid w:val="00563D0C"/>
    <w:rsid w:val="00564003"/>
    <w:rsid w:val="00567660"/>
    <w:rsid w:val="00567F21"/>
    <w:rsid w:val="005737B7"/>
    <w:rsid w:val="00573904"/>
    <w:rsid w:val="005864C6"/>
    <w:rsid w:val="00597E17"/>
    <w:rsid w:val="005C3351"/>
    <w:rsid w:val="005C5573"/>
    <w:rsid w:val="005C5951"/>
    <w:rsid w:val="005D523E"/>
    <w:rsid w:val="005E1977"/>
    <w:rsid w:val="005E357B"/>
    <w:rsid w:val="005E3696"/>
    <w:rsid w:val="005E57B9"/>
    <w:rsid w:val="005E5F19"/>
    <w:rsid w:val="005F1DE7"/>
    <w:rsid w:val="005F2A85"/>
    <w:rsid w:val="005F7A7B"/>
    <w:rsid w:val="00601AC1"/>
    <w:rsid w:val="006118AE"/>
    <w:rsid w:val="0061211F"/>
    <w:rsid w:val="00614CBE"/>
    <w:rsid w:val="00616513"/>
    <w:rsid w:val="00636279"/>
    <w:rsid w:val="00641A01"/>
    <w:rsid w:val="00643194"/>
    <w:rsid w:val="00643AA2"/>
    <w:rsid w:val="00646903"/>
    <w:rsid w:val="00646B8C"/>
    <w:rsid w:val="006512C0"/>
    <w:rsid w:val="00654FA3"/>
    <w:rsid w:val="006556FE"/>
    <w:rsid w:val="0066717E"/>
    <w:rsid w:val="006705D2"/>
    <w:rsid w:val="00675A8D"/>
    <w:rsid w:val="00676108"/>
    <w:rsid w:val="006761AF"/>
    <w:rsid w:val="00681108"/>
    <w:rsid w:val="00683961"/>
    <w:rsid w:val="00684A58"/>
    <w:rsid w:val="00692665"/>
    <w:rsid w:val="006A748F"/>
    <w:rsid w:val="006B0A8B"/>
    <w:rsid w:val="006B0EF8"/>
    <w:rsid w:val="006C1D9E"/>
    <w:rsid w:val="006E097D"/>
    <w:rsid w:val="006E1C03"/>
    <w:rsid w:val="006E31B5"/>
    <w:rsid w:val="006E6F7B"/>
    <w:rsid w:val="006F7D90"/>
    <w:rsid w:val="00700351"/>
    <w:rsid w:val="00705B11"/>
    <w:rsid w:val="00706087"/>
    <w:rsid w:val="00710168"/>
    <w:rsid w:val="00730EB1"/>
    <w:rsid w:val="00731718"/>
    <w:rsid w:val="007441BD"/>
    <w:rsid w:val="00750F43"/>
    <w:rsid w:val="00762A03"/>
    <w:rsid w:val="00765EA5"/>
    <w:rsid w:val="00776CC5"/>
    <w:rsid w:val="00782DA1"/>
    <w:rsid w:val="00794A0B"/>
    <w:rsid w:val="007A4319"/>
    <w:rsid w:val="007A511B"/>
    <w:rsid w:val="007A58D9"/>
    <w:rsid w:val="007A627B"/>
    <w:rsid w:val="007A66D0"/>
    <w:rsid w:val="007B7200"/>
    <w:rsid w:val="007C5AEE"/>
    <w:rsid w:val="007D4178"/>
    <w:rsid w:val="007E07DB"/>
    <w:rsid w:val="007E1FD5"/>
    <w:rsid w:val="007F0E6E"/>
    <w:rsid w:val="007F146F"/>
    <w:rsid w:val="008130B1"/>
    <w:rsid w:val="00820EB1"/>
    <w:rsid w:val="00822402"/>
    <w:rsid w:val="008242BB"/>
    <w:rsid w:val="00851238"/>
    <w:rsid w:val="0085339D"/>
    <w:rsid w:val="00863187"/>
    <w:rsid w:val="00873F1C"/>
    <w:rsid w:val="008751E0"/>
    <w:rsid w:val="00882E72"/>
    <w:rsid w:val="00885054"/>
    <w:rsid w:val="008A186A"/>
    <w:rsid w:val="008B0E9E"/>
    <w:rsid w:val="008F58A4"/>
    <w:rsid w:val="008F76F3"/>
    <w:rsid w:val="0090549B"/>
    <w:rsid w:val="00905D9D"/>
    <w:rsid w:val="00911128"/>
    <w:rsid w:val="009125DE"/>
    <w:rsid w:val="0092358B"/>
    <w:rsid w:val="009266D3"/>
    <w:rsid w:val="009360E8"/>
    <w:rsid w:val="00941F9E"/>
    <w:rsid w:val="00951097"/>
    <w:rsid w:val="009528EA"/>
    <w:rsid w:val="00961EEA"/>
    <w:rsid w:val="00965616"/>
    <w:rsid w:val="009871E4"/>
    <w:rsid w:val="00987ED2"/>
    <w:rsid w:val="0099243F"/>
    <w:rsid w:val="00995639"/>
    <w:rsid w:val="009A0126"/>
    <w:rsid w:val="009B2A2D"/>
    <w:rsid w:val="009C3670"/>
    <w:rsid w:val="009D2BD0"/>
    <w:rsid w:val="009E03E9"/>
    <w:rsid w:val="009E4773"/>
    <w:rsid w:val="009F0B52"/>
    <w:rsid w:val="009F3F76"/>
    <w:rsid w:val="009F47C5"/>
    <w:rsid w:val="009F595F"/>
    <w:rsid w:val="009F7689"/>
    <w:rsid w:val="00A00781"/>
    <w:rsid w:val="00A01483"/>
    <w:rsid w:val="00A333A0"/>
    <w:rsid w:val="00A34191"/>
    <w:rsid w:val="00A351C1"/>
    <w:rsid w:val="00A5213C"/>
    <w:rsid w:val="00A555BD"/>
    <w:rsid w:val="00A557CA"/>
    <w:rsid w:val="00A81280"/>
    <w:rsid w:val="00A91D8E"/>
    <w:rsid w:val="00AA3B47"/>
    <w:rsid w:val="00AA48C0"/>
    <w:rsid w:val="00AC06F6"/>
    <w:rsid w:val="00AC2EA0"/>
    <w:rsid w:val="00AC5628"/>
    <w:rsid w:val="00AC785E"/>
    <w:rsid w:val="00AD139F"/>
    <w:rsid w:val="00AD5378"/>
    <w:rsid w:val="00AD64B8"/>
    <w:rsid w:val="00AE2373"/>
    <w:rsid w:val="00AE4964"/>
    <w:rsid w:val="00AE6C0A"/>
    <w:rsid w:val="00AF5DD0"/>
    <w:rsid w:val="00B061C9"/>
    <w:rsid w:val="00B11727"/>
    <w:rsid w:val="00B25536"/>
    <w:rsid w:val="00B377CC"/>
    <w:rsid w:val="00B56EDF"/>
    <w:rsid w:val="00B62367"/>
    <w:rsid w:val="00B72EC5"/>
    <w:rsid w:val="00B75FB7"/>
    <w:rsid w:val="00B76862"/>
    <w:rsid w:val="00B76A1A"/>
    <w:rsid w:val="00B91B98"/>
    <w:rsid w:val="00B93405"/>
    <w:rsid w:val="00B937B2"/>
    <w:rsid w:val="00B96531"/>
    <w:rsid w:val="00BA0D76"/>
    <w:rsid w:val="00BA1F3E"/>
    <w:rsid w:val="00BA3E83"/>
    <w:rsid w:val="00BA449D"/>
    <w:rsid w:val="00BB2293"/>
    <w:rsid w:val="00BC0929"/>
    <w:rsid w:val="00BC7EB9"/>
    <w:rsid w:val="00BD4902"/>
    <w:rsid w:val="00BD5C27"/>
    <w:rsid w:val="00BE1DE3"/>
    <w:rsid w:val="00BE5EE6"/>
    <w:rsid w:val="00C00482"/>
    <w:rsid w:val="00C00D41"/>
    <w:rsid w:val="00C15283"/>
    <w:rsid w:val="00C208D7"/>
    <w:rsid w:val="00C2440F"/>
    <w:rsid w:val="00C246A3"/>
    <w:rsid w:val="00C2612C"/>
    <w:rsid w:val="00C40CBE"/>
    <w:rsid w:val="00C60BC0"/>
    <w:rsid w:val="00C62AB0"/>
    <w:rsid w:val="00C64CF0"/>
    <w:rsid w:val="00C70CFB"/>
    <w:rsid w:val="00C73F6F"/>
    <w:rsid w:val="00C80B34"/>
    <w:rsid w:val="00C867CE"/>
    <w:rsid w:val="00C931AB"/>
    <w:rsid w:val="00C93D96"/>
    <w:rsid w:val="00C96C06"/>
    <w:rsid w:val="00CB04CC"/>
    <w:rsid w:val="00CC0B1F"/>
    <w:rsid w:val="00CD34D5"/>
    <w:rsid w:val="00CD55A0"/>
    <w:rsid w:val="00CD69E1"/>
    <w:rsid w:val="00CE0659"/>
    <w:rsid w:val="00CF136B"/>
    <w:rsid w:val="00CF5014"/>
    <w:rsid w:val="00D06A5C"/>
    <w:rsid w:val="00D10CC1"/>
    <w:rsid w:val="00D11A6B"/>
    <w:rsid w:val="00D126D6"/>
    <w:rsid w:val="00D12C6B"/>
    <w:rsid w:val="00D130DB"/>
    <w:rsid w:val="00D154E0"/>
    <w:rsid w:val="00D532E7"/>
    <w:rsid w:val="00D572FA"/>
    <w:rsid w:val="00D60C84"/>
    <w:rsid w:val="00D6437C"/>
    <w:rsid w:val="00D65F35"/>
    <w:rsid w:val="00D775AB"/>
    <w:rsid w:val="00D77EE9"/>
    <w:rsid w:val="00D80AA4"/>
    <w:rsid w:val="00D82F3D"/>
    <w:rsid w:val="00D85C85"/>
    <w:rsid w:val="00D87DEC"/>
    <w:rsid w:val="00D94074"/>
    <w:rsid w:val="00D97A4E"/>
    <w:rsid w:val="00DA1E99"/>
    <w:rsid w:val="00DA29B7"/>
    <w:rsid w:val="00DA39FA"/>
    <w:rsid w:val="00DA5FF0"/>
    <w:rsid w:val="00DA666A"/>
    <w:rsid w:val="00DB02EA"/>
    <w:rsid w:val="00DB0D90"/>
    <w:rsid w:val="00DB1D48"/>
    <w:rsid w:val="00DC4CAA"/>
    <w:rsid w:val="00DD6187"/>
    <w:rsid w:val="00DD6612"/>
    <w:rsid w:val="00DE19B6"/>
    <w:rsid w:val="00DE5E5A"/>
    <w:rsid w:val="00DE74E9"/>
    <w:rsid w:val="00DF21FE"/>
    <w:rsid w:val="00DF2B12"/>
    <w:rsid w:val="00E01A3B"/>
    <w:rsid w:val="00E04198"/>
    <w:rsid w:val="00E06B42"/>
    <w:rsid w:val="00E12782"/>
    <w:rsid w:val="00E23D48"/>
    <w:rsid w:val="00E26317"/>
    <w:rsid w:val="00E26880"/>
    <w:rsid w:val="00E34977"/>
    <w:rsid w:val="00E40FCF"/>
    <w:rsid w:val="00E415CE"/>
    <w:rsid w:val="00E52366"/>
    <w:rsid w:val="00E5280D"/>
    <w:rsid w:val="00E62DB7"/>
    <w:rsid w:val="00E706D6"/>
    <w:rsid w:val="00E71942"/>
    <w:rsid w:val="00E822D7"/>
    <w:rsid w:val="00E82708"/>
    <w:rsid w:val="00E913AB"/>
    <w:rsid w:val="00E9257A"/>
    <w:rsid w:val="00E94163"/>
    <w:rsid w:val="00E957A1"/>
    <w:rsid w:val="00EA0AFB"/>
    <w:rsid w:val="00EA1B02"/>
    <w:rsid w:val="00EA44D0"/>
    <w:rsid w:val="00EA6E89"/>
    <w:rsid w:val="00EB697B"/>
    <w:rsid w:val="00EB7216"/>
    <w:rsid w:val="00EC6205"/>
    <w:rsid w:val="00ED27FC"/>
    <w:rsid w:val="00EF1F0F"/>
    <w:rsid w:val="00EF2F73"/>
    <w:rsid w:val="00F018A1"/>
    <w:rsid w:val="00F051FB"/>
    <w:rsid w:val="00F10B22"/>
    <w:rsid w:val="00F10EE0"/>
    <w:rsid w:val="00F1377E"/>
    <w:rsid w:val="00F15D46"/>
    <w:rsid w:val="00F23579"/>
    <w:rsid w:val="00F26405"/>
    <w:rsid w:val="00F306FB"/>
    <w:rsid w:val="00F3296D"/>
    <w:rsid w:val="00F41A7B"/>
    <w:rsid w:val="00F41F37"/>
    <w:rsid w:val="00F60AB5"/>
    <w:rsid w:val="00F635CD"/>
    <w:rsid w:val="00F7095D"/>
    <w:rsid w:val="00F7125C"/>
    <w:rsid w:val="00F92782"/>
    <w:rsid w:val="00FA4AEF"/>
    <w:rsid w:val="00FA6FE1"/>
    <w:rsid w:val="00FA72D9"/>
    <w:rsid w:val="00FB21D7"/>
    <w:rsid w:val="00FB6146"/>
    <w:rsid w:val="00FC5B41"/>
    <w:rsid w:val="00FD1209"/>
    <w:rsid w:val="00FD3164"/>
    <w:rsid w:val="00FD3F20"/>
    <w:rsid w:val="00FD5AA6"/>
    <w:rsid w:val="00FD7DB5"/>
    <w:rsid w:val="00FE0D39"/>
    <w:rsid w:val="00FE2A76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A0144A"/>
  <w15:docId w15:val="{472E54FB-FB90-41BE-B09E-BDDCBE00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7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C3670"/>
    <w:pPr>
      <w:keepNext/>
      <w:jc w:val="center"/>
      <w:outlineLvl w:val="0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36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670"/>
  </w:style>
  <w:style w:type="paragraph" w:styleId="BalloonText">
    <w:name w:val="Balloon Text"/>
    <w:basedOn w:val="Normal"/>
    <w:link w:val="BalloonTextChar"/>
    <w:uiPriority w:val="99"/>
    <w:semiHidden/>
    <w:unhideWhenUsed/>
    <w:rsid w:val="00AD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7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1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IHBC Wales Branch Business Plan (Draft for Consultation)</vt:lpstr>
    </vt:vector>
  </TitlesOfParts>
  <Company>The Conservation Studio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IHBC Wales Branch Business Plan (Draft for Consultation)</dc:title>
  <dc:creator>Simon</dc:creator>
  <cp:lastModifiedBy>Alice Ullathorne</cp:lastModifiedBy>
  <cp:revision>5</cp:revision>
  <cp:lastPrinted>2014-10-03T10:59:00Z</cp:lastPrinted>
  <dcterms:created xsi:type="dcterms:W3CDTF">2020-11-24T09:05:00Z</dcterms:created>
  <dcterms:modified xsi:type="dcterms:W3CDTF">2021-02-02T19:33:00Z</dcterms:modified>
</cp:coreProperties>
</file>