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64" w:rsidRPr="00F80936" w:rsidRDefault="00C46791" w:rsidP="0015496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80936">
        <w:rPr>
          <w:rFonts w:ascii="Verdana" w:hAnsi="Verdana" w:cs="Arial"/>
          <w:sz w:val="20"/>
          <w:szCs w:val="20"/>
        </w:rPr>
        <w:t>Please complete and return this form to confirm your booking.</w:t>
      </w:r>
    </w:p>
    <w:p w:rsidR="00154964" w:rsidRPr="00F80936" w:rsidRDefault="00154964" w:rsidP="0015496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80936">
        <w:rPr>
          <w:rFonts w:ascii="Verdana" w:hAnsi="Verdana" w:cs="Arial"/>
          <w:sz w:val="20"/>
          <w:szCs w:val="20"/>
        </w:rPr>
        <w:t>A separate form must b</w:t>
      </w:r>
      <w:r w:rsidR="007A0D0C" w:rsidRPr="00F80936">
        <w:rPr>
          <w:rFonts w:ascii="Verdana" w:hAnsi="Verdana" w:cs="Arial"/>
          <w:sz w:val="20"/>
          <w:szCs w:val="20"/>
        </w:rPr>
        <w:t>e completed for each delegate.</w:t>
      </w:r>
    </w:p>
    <w:p w:rsidR="00C46791" w:rsidRPr="00F80936" w:rsidRDefault="00154964" w:rsidP="0015496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80936">
        <w:rPr>
          <w:rFonts w:ascii="Verdana" w:hAnsi="Verdana" w:cs="Arial"/>
          <w:sz w:val="20"/>
          <w:szCs w:val="20"/>
        </w:rPr>
        <w:t>Upon receipt of completed booking forms, IHBC Scotland Branch will send you an invoice with payment options (cheque or BACS/bank transfer only).</w:t>
      </w:r>
    </w:p>
    <w:p w:rsidR="00E62ED4" w:rsidRPr="00F80936" w:rsidRDefault="00E62ED4" w:rsidP="004C3551">
      <w:pPr>
        <w:spacing w:before="120" w:after="120"/>
        <w:rPr>
          <w:rFonts w:ascii="Verdana" w:hAnsi="Verdana" w:cs="Arial"/>
          <w:sz w:val="20"/>
          <w:szCs w:val="20"/>
        </w:rPr>
      </w:pPr>
      <w:r w:rsidRPr="00F80936">
        <w:rPr>
          <w:rFonts w:ascii="Verdana" w:hAnsi="Verdana" w:cs="Arial"/>
          <w:sz w:val="20"/>
          <w:szCs w:val="20"/>
        </w:rPr>
        <w:t xml:space="preserve">Please </w:t>
      </w:r>
      <w:r w:rsidR="0083536B" w:rsidRPr="00F80936">
        <w:rPr>
          <w:rFonts w:ascii="Verdana" w:hAnsi="Verdana" w:cs="Arial"/>
          <w:sz w:val="20"/>
          <w:szCs w:val="20"/>
        </w:rPr>
        <w:t xml:space="preserve">return this </w:t>
      </w:r>
      <w:r w:rsidR="00730B53" w:rsidRPr="00F80936">
        <w:rPr>
          <w:rFonts w:ascii="Verdana" w:hAnsi="Verdana" w:cs="Arial"/>
          <w:sz w:val="20"/>
          <w:szCs w:val="20"/>
        </w:rPr>
        <w:t>completed form</w:t>
      </w:r>
      <w:r w:rsidR="00F80936">
        <w:rPr>
          <w:rFonts w:ascii="Verdana" w:hAnsi="Verdana" w:cs="Arial"/>
          <w:sz w:val="20"/>
          <w:szCs w:val="20"/>
        </w:rPr>
        <w:t xml:space="preserve"> </w:t>
      </w:r>
      <w:r w:rsidR="00F7518C" w:rsidRPr="00F80936">
        <w:rPr>
          <w:rFonts w:ascii="Verdana" w:hAnsi="Verdana" w:cs="Arial"/>
          <w:sz w:val="20"/>
          <w:szCs w:val="20"/>
        </w:rPr>
        <w:t xml:space="preserve">to </w:t>
      </w:r>
      <w:hyperlink r:id="rId7" w:tgtFrame="_blank" w:history="1">
        <w:r w:rsidR="00F7518C" w:rsidRPr="00F80936">
          <w:rPr>
            <w:rStyle w:val="Hyperlink"/>
            <w:rFonts w:ascii="Verdana" w:hAnsi="Verdana" w:cs="Arial"/>
            <w:sz w:val="20"/>
            <w:szCs w:val="20"/>
          </w:rPr>
          <w:t>adminsecretaryscotland@ihbc.org.uk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E62ED4" w:rsidRPr="00B46CC9" w:rsidTr="00B46CC9">
        <w:tc>
          <w:tcPr>
            <w:tcW w:w="3652" w:type="dxa"/>
          </w:tcPr>
          <w:p w:rsidR="00E62ED4" w:rsidRPr="00B46CC9" w:rsidRDefault="00E62ED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 xml:space="preserve">Full name  </w:t>
            </w: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E62ED4" w:rsidRPr="00B46CC9" w:rsidRDefault="00E62ED4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62ED4" w:rsidRPr="00B46CC9" w:rsidTr="00B46CC9">
        <w:tc>
          <w:tcPr>
            <w:tcW w:w="3652" w:type="dxa"/>
          </w:tcPr>
          <w:p w:rsidR="00E62ED4" w:rsidRPr="00B46CC9" w:rsidRDefault="00E62ED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Organisation/company</w:t>
            </w: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E62ED4" w:rsidRPr="00B46CC9" w:rsidRDefault="00E62ED4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62ED4" w:rsidRPr="00B46CC9" w:rsidTr="00B46CC9">
        <w:tc>
          <w:tcPr>
            <w:tcW w:w="3652" w:type="dxa"/>
          </w:tcPr>
          <w:p w:rsidR="00E62ED4" w:rsidRPr="00B46CC9" w:rsidRDefault="00F7518C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Occupation/</w:t>
            </w:r>
            <w:r w:rsidR="00E62ED4" w:rsidRPr="00B46CC9">
              <w:rPr>
                <w:rFonts w:ascii="Verdana" w:hAnsi="Verdana" w:cs="Tahoma"/>
                <w:b/>
                <w:sz w:val="18"/>
                <w:szCs w:val="18"/>
              </w:rPr>
              <w:t>job title</w:t>
            </w: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E62ED4" w:rsidRPr="00B46CC9" w:rsidRDefault="00E62ED4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62ED4" w:rsidRPr="00B46CC9" w:rsidTr="00B46CC9">
        <w:tc>
          <w:tcPr>
            <w:tcW w:w="3652" w:type="dxa"/>
          </w:tcPr>
          <w:p w:rsidR="00B46CC9" w:rsidRDefault="00E62ED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Address</w:t>
            </w:r>
          </w:p>
          <w:p w:rsidR="00E62ED4" w:rsidRPr="00B46CC9" w:rsidRDefault="0015496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="0050692B" w:rsidRPr="00B46CC9">
              <w:rPr>
                <w:rFonts w:ascii="Verdana" w:hAnsi="Verdana" w:cs="Tahoma"/>
                <w:b/>
                <w:sz w:val="18"/>
                <w:szCs w:val="18"/>
              </w:rPr>
              <w:t>for invoicing</w:t>
            </w:r>
            <w:r w:rsidRPr="00B46CC9">
              <w:rPr>
                <w:rFonts w:ascii="Verdana" w:hAnsi="Verdana" w:cs="Tahoma"/>
                <w:b/>
                <w:sz w:val="18"/>
                <w:szCs w:val="18"/>
              </w:rPr>
              <w:t>)</w:t>
            </w:r>
          </w:p>
          <w:p w:rsidR="00730B53" w:rsidRDefault="00730B53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366F39" w:rsidRPr="00B46CC9" w:rsidRDefault="00366F39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66F39" w:rsidRPr="00B46CC9" w:rsidRDefault="00366F39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62ED4" w:rsidRPr="00B46CC9" w:rsidRDefault="00E62ED4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62ED4" w:rsidRPr="00B46CC9" w:rsidTr="00B46CC9">
        <w:tc>
          <w:tcPr>
            <w:tcW w:w="3652" w:type="dxa"/>
          </w:tcPr>
          <w:p w:rsid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Contact phone number</w:t>
            </w:r>
          </w:p>
          <w:p w:rsidR="00B46CC9" w:rsidRPr="00B46CC9" w:rsidRDefault="00E62ED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(daytime)</w:t>
            </w:r>
          </w:p>
        </w:tc>
        <w:tc>
          <w:tcPr>
            <w:tcW w:w="5590" w:type="dxa"/>
          </w:tcPr>
          <w:p w:rsidR="00E62ED4" w:rsidRPr="00B46CC9" w:rsidRDefault="00E62ED4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62ED4" w:rsidRPr="00B46CC9" w:rsidTr="00B46CC9">
        <w:tc>
          <w:tcPr>
            <w:tcW w:w="3652" w:type="dxa"/>
          </w:tcPr>
          <w:p w:rsidR="00E62ED4" w:rsidRPr="00B46CC9" w:rsidRDefault="00730B53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Delegate e</w:t>
            </w:r>
            <w:r w:rsidR="00E62ED4" w:rsidRPr="00B46CC9">
              <w:rPr>
                <w:rFonts w:ascii="Verdana" w:hAnsi="Verdana" w:cs="Tahoma"/>
                <w:b/>
                <w:sz w:val="18"/>
                <w:szCs w:val="18"/>
              </w:rPr>
              <w:t>-mail</w:t>
            </w:r>
            <w:r w:rsidRPr="00B46CC9">
              <w:rPr>
                <w:rFonts w:ascii="Verdana" w:hAnsi="Verdana" w:cs="Tahoma"/>
                <w:b/>
                <w:sz w:val="18"/>
                <w:szCs w:val="18"/>
              </w:rPr>
              <w:t xml:space="preserve"> contact </w:t>
            </w:r>
            <w:r w:rsidR="00E62ED4" w:rsidRPr="00B46CC9">
              <w:rPr>
                <w:rFonts w:ascii="Verdana" w:hAnsi="Verdana" w:cs="Tahoma"/>
                <w:b/>
                <w:sz w:val="18"/>
                <w:szCs w:val="18"/>
              </w:rPr>
              <w:tab/>
            </w: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E62ED4" w:rsidRPr="00B46CC9" w:rsidRDefault="00E62ED4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30B53" w:rsidRPr="00B46CC9" w:rsidTr="00B46CC9">
        <w:tc>
          <w:tcPr>
            <w:tcW w:w="3652" w:type="dxa"/>
          </w:tcPr>
          <w:p w:rsidR="00B46CC9" w:rsidRDefault="00730B53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E-mail address for invoicing</w:t>
            </w:r>
          </w:p>
          <w:p w:rsidR="00B46CC9" w:rsidRPr="00B46CC9" w:rsidRDefault="0015496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(if different from above)</w:t>
            </w:r>
          </w:p>
        </w:tc>
        <w:tc>
          <w:tcPr>
            <w:tcW w:w="5590" w:type="dxa"/>
          </w:tcPr>
          <w:p w:rsidR="00730B53" w:rsidRPr="00B46CC9" w:rsidRDefault="00730B53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30B53" w:rsidRPr="00B46CC9" w:rsidTr="00B46CC9">
        <w:tc>
          <w:tcPr>
            <w:tcW w:w="3652" w:type="dxa"/>
          </w:tcPr>
          <w:p w:rsidR="00B46CC9" w:rsidRDefault="00730B53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 xml:space="preserve">Purchase Order </w:t>
            </w:r>
            <w:r w:rsidR="00353144" w:rsidRPr="00B46CC9">
              <w:rPr>
                <w:rFonts w:ascii="Verdana" w:hAnsi="Verdana" w:cs="Tahoma"/>
                <w:b/>
                <w:sz w:val="18"/>
                <w:szCs w:val="18"/>
              </w:rPr>
              <w:t xml:space="preserve">number </w:t>
            </w:r>
          </w:p>
          <w:p w:rsidR="00B46CC9" w:rsidRPr="00B46CC9" w:rsidRDefault="0035314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(if required)</w:t>
            </w:r>
          </w:p>
        </w:tc>
        <w:tc>
          <w:tcPr>
            <w:tcW w:w="5590" w:type="dxa"/>
          </w:tcPr>
          <w:p w:rsidR="00730B53" w:rsidRPr="00B46CC9" w:rsidRDefault="00730B53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62ED4" w:rsidRPr="00B46CC9" w:rsidTr="00B46CC9">
        <w:tc>
          <w:tcPr>
            <w:tcW w:w="3652" w:type="dxa"/>
          </w:tcPr>
          <w:p w:rsidR="00E62ED4" w:rsidRPr="00B46CC9" w:rsidRDefault="00F7518C" w:rsidP="007A0D0C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Please state s</w:t>
            </w:r>
            <w:r w:rsidR="00E62ED4" w:rsidRPr="00B46CC9">
              <w:rPr>
                <w:rFonts w:ascii="Verdana" w:hAnsi="Verdana" w:cs="Tahoma"/>
                <w:b/>
                <w:sz w:val="18"/>
                <w:szCs w:val="18"/>
              </w:rPr>
              <w:t>pecial dietary requirement</w:t>
            </w:r>
            <w:r w:rsidR="00E34C20" w:rsidRPr="00B46CC9">
              <w:rPr>
                <w:rFonts w:ascii="Verdana" w:hAnsi="Verdana" w:cs="Tahoma"/>
                <w:b/>
                <w:sz w:val="18"/>
                <w:szCs w:val="18"/>
              </w:rPr>
              <w:t>s</w:t>
            </w:r>
          </w:p>
        </w:tc>
        <w:tc>
          <w:tcPr>
            <w:tcW w:w="5590" w:type="dxa"/>
          </w:tcPr>
          <w:p w:rsidR="00E62ED4" w:rsidRPr="00B46CC9" w:rsidRDefault="00E62ED4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C46791" w:rsidRPr="00B46CC9" w:rsidRDefault="00C46791" w:rsidP="00E62ED4">
      <w:pPr>
        <w:rPr>
          <w:rFonts w:ascii="Verdana" w:hAnsi="Verdana"/>
          <w:sz w:val="20"/>
          <w:szCs w:val="20"/>
        </w:rPr>
        <w:sectPr w:rsidR="00C46791" w:rsidRPr="00B46CC9" w:rsidSect="00EE2441">
          <w:headerReference w:type="default" r:id="rId8"/>
          <w:footerReference w:type="default" r:id="rId9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p w:rsidR="00C46791" w:rsidRPr="00B46CC9" w:rsidRDefault="00685174" w:rsidP="007A0D0C">
      <w:pPr>
        <w:spacing w:before="120"/>
        <w:rPr>
          <w:rFonts w:ascii="Verdana" w:hAnsi="Verdana"/>
          <w:sz w:val="20"/>
          <w:szCs w:val="20"/>
        </w:rPr>
      </w:pPr>
      <w:r w:rsidRPr="00B46CC9">
        <w:rPr>
          <w:rFonts w:ascii="Verdana" w:hAnsi="Verdana"/>
          <w:sz w:val="20"/>
          <w:szCs w:val="20"/>
        </w:rPr>
        <w:lastRenderedPageBreak/>
        <w:t xml:space="preserve">Please </w:t>
      </w:r>
      <w:r w:rsidR="00353144" w:rsidRPr="00B46CC9">
        <w:rPr>
          <w:rFonts w:ascii="Verdana" w:hAnsi="Verdana"/>
          <w:sz w:val="20"/>
          <w:szCs w:val="20"/>
        </w:rPr>
        <w:t>tick that</w:t>
      </w:r>
      <w:r w:rsidRPr="00B46CC9">
        <w:rPr>
          <w:rFonts w:ascii="Verdana" w:hAnsi="Verdana"/>
          <w:sz w:val="20"/>
          <w:szCs w:val="20"/>
        </w:rPr>
        <w:t xml:space="preserve"> which applies</w:t>
      </w:r>
      <w:r w:rsidR="00353144" w:rsidRPr="00B46CC9">
        <w:rPr>
          <w:rFonts w:ascii="Verdana" w:hAnsi="Verdana"/>
          <w:sz w:val="20"/>
          <w:szCs w:val="20"/>
        </w:rPr>
        <w:t xml:space="preserve"> and provide relevant proof for discounted rates:</w:t>
      </w:r>
    </w:p>
    <w:p w:rsidR="00C46791" w:rsidRPr="00B46CC9" w:rsidRDefault="00C46791" w:rsidP="00E62ED4">
      <w:pPr>
        <w:rPr>
          <w:rFonts w:ascii="Verdana" w:hAnsi="Verdana"/>
          <w:sz w:val="20"/>
          <w:szCs w:val="20"/>
        </w:rPr>
        <w:sectPr w:rsidR="00C46791" w:rsidRPr="00B46CC9" w:rsidSect="002A2DA4">
          <w:type w:val="continuous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tbl>
      <w:tblPr>
        <w:tblpPr w:leftFromText="180" w:rightFromText="180" w:vertAnchor="text" w:horzAnchor="margin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"/>
        <w:gridCol w:w="3261"/>
        <w:gridCol w:w="2126"/>
      </w:tblGrid>
      <w:tr w:rsidR="00353144" w:rsidRPr="00B46CC9" w:rsidTr="00B46CC9">
        <w:tc>
          <w:tcPr>
            <w:tcW w:w="2235" w:type="dxa"/>
            <w:shd w:val="clear" w:color="auto" w:fill="auto"/>
          </w:tcPr>
          <w:p w:rsidR="00353144" w:rsidRPr="00B46CC9" w:rsidRDefault="00353144" w:rsidP="0035314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IHBC member rate</w:t>
            </w:r>
          </w:p>
          <w:p w:rsidR="00353144" w:rsidRPr="00B46CC9" w:rsidRDefault="00353144" w:rsidP="008E5F1C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£</w:t>
            </w:r>
            <w:r w:rsidR="008E5F1C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53144" w:rsidRPr="00B46CC9" w:rsidRDefault="00353144" w:rsidP="00353144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:rsidR="00353144" w:rsidRPr="00B46CC9" w:rsidRDefault="00353144" w:rsidP="0035314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IHBC membership no. </w:t>
            </w:r>
            <w:r w:rsidRPr="00B46CC9">
              <w:rPr>
                <w:rFonts w:ascii="Verdana" w:eastAsia="Calibri" w:hAnsi="Verdana"/>
                <w:sz w:val="18"/>
                <w:szCs w:val="18"/>
                <w:lang w:eastAsia="en-US"/>
              </w:rPr>
              <w:t>(available in Yearbook listing)</w:t>
            </w:r>
          </w:p>
        </w:tc>
        <w:tc>
          <w:tcPr>
            <w:tcW w:w="2126" w:type="dxa"/>
          </w:tcPr>
          <w:p w:rsidR="00353144" w:rsidRPr="00B46CC9" w:rsidRDefault="00353144" w:rsidP="00353144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53144" w:rsidRPr="00B46CC9" w:rsidTr="00B46CC9">
        <w:tc>
          <w:tcPr>
            <w:tcW w:w="2235" w:type="dxa"/>
            <w:shd w:val="clear" w:color="auto" w:fill="auto"/>
          </w:tcPr>
          <w:p w:rsidR="00353144" w:rsidRPr="00B46CC9" w:rsidRDefault="00353144" w:rsidP="0035314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Student rate</w:t>
            </w:r>
          </w:p>
          <w:p w:rsidR="00353144" w:rsidRPr="00B46CC9" w:rsidRDefault="00353144" w:rsidP="008E5F1C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£</w:t>
            </w:r>
            <w:r w:rsidR="008E5F1C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53144" w:rsidRPr="00B46CC9" w:rsidRDefault="00353144" w:rsidP="00353144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:rsidR="00353144" w:rsidRPr="00B46CC9" w:rsidRDefault="00353144" w:rsidP="0035314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Student ID/matriculation no.</w:t>
            </w:r>
          </w:p>
        </w:tc>
        <w:tc>
          <w:tcPr>
            <w:tcW w:w="2126" w:type="dxa"/>
          </w:tcPr>
          <w:p w:rsidR="00353144" w:rsidRPr="00B46CC9" w:rsidRDefault="00353144" w:rsidP="00353144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53144" w:rsidRPr="00B46CC9" w:rsidTr="00B46CC9">
        <w:tc>
          <w:tcPr>
            <w:tcW w:w="2235" w:type="dxa"/>
            <w:shd w:val="clear" w:color="auto" w:fill="auto"/>
          </w:tcPr>
          <w:p w:rsidR="00353144" w:rsidRPr="00B46CC9" w:rsidRDefault="00353144" w:rsidP="008E5F1C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Non-member rate £</w:t>
            </w:r>
            <w:r w:rsidR="008E5F1C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4</w:t>
            </w: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53144" w:rsidRPr="00B46CC9" w:rsidRDefault="00353144" w:rsidP="00353144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353144" w:rsidRPr="00B46CC9" w:rsidRDefault="003A1C1D" w:rsidP="008E5F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3A1C1D">
              <w:rPr>
                <w:rFonts w:ascii="Verdana" w:hAnsi="Verdana"/>
                <w:b/>
                <w:sz w:val="18"/>
                <w:szCs w:val="18"/>
              </w:rPr>
              <w:t xml:space="preserve">elegates </w:t>
            </w:r>
            <w:r w:rsidR="008C3671" w:rsidRPr="008C3671">
              <w:rPr>
                <w:rFonts w:ascii="Verdana" w:hAnsi="Verdana"/>
                <w:b/>
                <w:sz w:val="18"/>
                <w:szCs w:val="18"/>
              </w:rPr>
              <w:t>who subsequently join the IHBC before 31 Dec</w:t>
            </w:r>
            <w:r w:rsidR="008C3671">
              <w:rPr>
                <w:rFonts w:ascii="Verdana" w:hAnsi="Verdana"/>
                <w:b/>
                <w:sz w:val="18"/>
                <w:szCs w:val="18"/>
              </w:rPr>
              <w:t>ember</w:t>
            </w:r>
            <w:r w:rsidR="008C3671" w:rsidRPr="008C3671">
              <w:rPr>
                <w:rFonts w:ascii="Verdana" w:hAnsi="Verdana"/>
                <w:b/>
                <w:sz w:val="18"/>
                <w:szCs w:val="18"/>
              </w:rPr>
              <w:t xml:space="preserve"> 2013</w:t>
            </w:r>
            <w:r w:rsidRPr="003A1C1D">
              <w:rPr>
                <w:rFonts w:ascii="Verdana" w:hAnsi="Verdana"/>
                <w:b/>
                <w:sz w:val="18"/>
                <w:szCs w:val="18"/>
              </w:rPr>
              <w:t>can receive a £</w:t>
            </w:r>
            <w:r w:rsidR="008E5F1C">
              <w:rPr>
                <w:rFonts w:ascii="Verdana" w:hAnsi="Verdana"/>
                <w:b/>
                <w:sz w:val="18"/>
                <w:szCs w:val="18"/>
              </w:rPr>
              <w:t>10</w:t>
            </w:r>
            <w:r w:rsidR="00F8093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C3671">
              <w:rPr>
                <w:rFonts w:ascii="Verdana" w:hAnsi="Verdana"/>
                <w:b/>
                <w:sz w:val="18"/>
                <w:szCs w:val="18"/>
              </w:rPr>
              <w:t>rebate from the Scotland branch</w:t>
            </w:r>
            <w:r w:rsidR="00353144" w:rsidRPr="00B46CC9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</w:tbl>
    <w:p w:rsidR="00C46791" w:rsidRPr="00B46CC9" w:rsidRDefault="00C46791" w:rsidP="00E62ED4">
      <w:pPr>
        <w:rPr>
          <w:rFonts w:ascii="Verdana" w:hAnsi="Verdana"/>
          <w:sz w:val="20"/>
          <w:szCs w:val="20"/>
        </w:rPr>
      </w:pPr>
    </w:p>
    <w:p w:rsidR="002A2DA4" w:rsidRPr="00B46CC9" w:rsidRDefault="002A2DA4" w:rsidP="002A2DA4">
      <w:pPr>
        <w:ind w:left="2160"/>
        <w:rPr>
          <w:rFonts w:ascii="Verdana" w:hAnsi="Verdana"/>
          <w:b/>
          <w:sz w:val="20"/>
          <w:szCs w:val="20"/>
        </w:rPr>
      </w:pPr>
    </w:p>
    <w:p w:rsidR="002A2DA4" w:rsidRPr="00B46CC9" w:rsidRDefault="002A2DA4" w:rsidP="00154964">
      <w:pPr>
        <w:rPr>
          <w:rFonts w:ascii="Verdana" w:hAnsi="Verdana"/>
          <w:b/>
          <w:sz w:val="20"/>
          <w:szCs w:val="20"/>
        </w:rPr>
      </w:pPr>
    </w:p>
    <w:p w:rsidR="002A2DA4" w:rsidRPr="00B46CC9" w:rsidRDefault="002A2DA4" w:rsidP="002A2DA4">
      <w:pPr>
        <w:ind w:left="2160"/>
        <w:rPr>
          <w:rFonts w:ascii="Verdana" w:hAnsi="Verdana"/>
          <w:b/>
          <w:sz w:val="20"/>
          <w:szCs w:val="20"/>
        </w:rPr>
      </w:pPr>
    </w:p>
    <w:p w:rsidR="002A2DA4" w:rsidRPr="00B46CC9" w:rsidRDefault="002A2DA4" w:rsidP="002A2DA4">
      <w:pPr>
        <w:ind w:left="2160"/>
        <w:rPr>
          <w:rFonts w:ascii="Verdana" w:hAnsi="Verdana"/>
          <w:b/>
          <w:sz w:val="20"/>
          <w:szCs w:val="20"/>
        </w:rPr>
      </w:pPr>
    </w:p>
    <w:p w:rsidR="002A2DA4" w:rsidRPr="00B46CC9" w:rsidRDefault="002A2DA4" w:rsidP="002A2DA4">
      <w:pPr>
        <w:ind w:left="2160"/>
        <w:rPr>
          <w:rFonts w:ascii="Verdana" w:hAnsi="Verdana"/>
          <w:b/>
          <w:sz w:val="20"/>
          <w:szCs w:val="20"/>
        </w:rPr>
      </w:pPr>
    </w:p>
    <w:p w:rsidR="00C46791" w:rsidRPr="00B46CC9" w:rsidRDefault="00C46791" w:rsidP="00E62ED4">
      <w:pPr>
        <w:rPr>
          <w:rFonts w:ascii="Verdana" w:hAnsi="Verdana"/>
          <w:sz w:val="20"/>
          <w:szCs w:val="20"/>
        </w:rPr>
        <w:sectPr w:rsidR="00C46791" w:rsidRPr="00B46CC9" w:rsidSect="002A2DA4">
          <w:type w:val="continuous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p w:rsidR="00C46791" w:rsidRPr="00B46CC9" w:rsidRDefault="00C46791" w:rsidP="0020672D">
      <w:pPr>
        <w:rPr>
          <w:rFonts w:ascii="Verdana" w:hAnsi="Verdana"/>
          <w:sz w:val="20"/>
          <w:szCs w:val="20"/>
        </w:rPr>
        <w:sectPr w:rsidR="00C46791" w:rsidRPr="00B46CC9" w:rsidSect="002A2DA4">
          <w:type w:val="continuous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p w:rsidR="002A2DA4" w:rsidRPr="00B46CC9" w:rsidRDefault="002A2DA4" w:rsidP="00E62ED4">
      <w:pPr>
        <w:rPr>
          <w:rFonts w:ascii="Verdana" w:hAnsi="Verdana" w:cs="Arial"/>
          <w:b/>
          <w:sz w:val="20"/>
          <w:szCs w:val="20"/>
        </w:rPr>
        <w:sectPr w:rsidR="002A2DA4" w:rsidRPr="00B46CC9" w:rsidSect="002A2DA4">
          <w:type w:val="continuous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p w:rsidR="00E62ED4" w:rsidRPr="00B46CC9" w:rsidRDefault="00E62ED4" w:rsidP="00E62ED4">
      <w:pPr>
        <w:rPr>
          <w:rFonts w:ascii="Verdana" w:hAnsi="Verdana" w:cs="Arial"/>
          <w:b/>
          <w:sz w:val="20"/>
          <w:szCs w:val="20"/>
        </w:rPr>
      </w:pPr>
      <w:r w:rsidRPr="00B46CC9">
        <w:rPr>
          <w:rFonts w:ascii="Verdana" w:hAnsi="Verdana" w:cs="Arial"/>
          <w:b/>
          <w:sz w:val="20"/>
          <w:szCs w:val="20"/>
        </w:rPr>
        <w:lastRenderedPageBreak/>
        <w:t>Further information</w:t>
      </w:r>
      <w:r w:rsidR="00F80936">
        <w:rPr>
          <w:rFonts w:ascii="Verdana" w:hAnsi="Verdana" w:cs="Arial"/>
          <w:b/>
          <w:sz w:val="20"/>
          <w:szCs w:val="20"/>
        </w:rPr>
        <w:t>:</w:t>
      </w:r>
    </w:p>
    <w:p w:rsidR="00E62ED4" w:rsidRPr="00B46CC9" w:rsidRDefault="00E62ED4" w:rsidP="00E62ED4">
      <w:pPr>
        <w:rPr>
          <w:rFonts w:ascii="Verdana" w:hAnsi="Verdana" w:cs="Arial"/>
          <w:sz w:val="20"/>
          <w:szCs w:val="20"/>
        </w:rPr>
      </w:pPr>
      <w:r w:rsidRPr="00B46CC9">
        <w:rPr>
          <w:rFonts w:ascii="Verdana" w:hAnsi="Verdana" w:cs="Arial"/>
          <w:sz w:val="20"/>
          <w:szCs w:val="20"/>
        </w:rPr>
        <w:t xml:space="preserve">The venue is the </w:t>
      </w:r>
      <w:r w:rsidR="003C10A5" w:rsidRPr="003C10A5">
        <w:rPr>
          <w:rFonts w:ascii="Verdana" w:hAnsi="Verdana" w:cs="Arial"/>
          <w:sz w:val="20"/>
          <w:szCs w:val="20"/>
        </w:rPr>
        <w:t>Birnam Arts &amp; Conference Centre</w:t>
      </w:r>
      <w:r w:rsidR="003C10A5">
        <w:rPr>
          <w:rFonts w:ascii="Verdana" w:hAnsi="Verdana" w:cs="Arial"/>
          <w:sz w:val="20"/>
          <w:szCs w:val="20"/>
        </w:rPr>
        <w:t>,</w:t>
      </w:r>
      <w:r w:rsidR="00F80936">
        <w:rPr>
          <w:rFonts w:ascii="Verdana" w:hAnsi="Verdana" w:cs="Arial"/>
          <w:sz w:val="20"/>
          <w:szCs w:val="20"/>
        </w:rPr>
        <w:t xml:space="preserve"> </w:t>
      </w:r>
      <w:r w:rsidR="00CC26BF">
        <w:rPr>
          <w:rFonts w:ascii="Verdana" w:hAnsi="Verdana" w:cs="Arial"/>
          <w:sz w:val="20"/>
          <w:szCs w:val="20"/>
        </w:rPr>
        <w:t xml:space="preserve">Station Road, </w:t>
      </w:r>
      <w:r w:rsidR="003C10A5" w:rsidRPr="003C10A5">
        <w:rPr>
          <w:rFonts w:ascii="Verdana" w:hAnsi="Verdana" w:cs="Arial"/>
          <w:sz w:val="20"/>
          <w:szCs w:val="20"/>
        </w:rPr>
        <w:t>Dunkeld</w:t>
      </w:r>
      <w:r w:rsidR="00F80936">
        <w:rPr>
          <w:rFonts w:ascii="Verdana" w:hAnsi="Verdana" w:cs="Arial"/>
          <w:sz w:val="20"/>
          <w:szCs w:val="20"/>
        </w:rPr>
        <w:t xml:space="preserve">, </w:t>
      </w:r>
      <w:r w:rsidR="003C10A5" w:rsidRPr="003C10A5">
        <w:rPr>
          <w:rFonts w:ascii="Verdana" w:hAnsi="Verdana" w:cs="Arial"/>
          <w:sz w:val="20"/>
          <w:szCs w:val="20"/>
        </w:rPr>
        <w:t>PH8 0DS</w:t>
      </w:r>
      <w:r w:rsidR="004C3551">
        <w:rPr>
          <w:rFonts w:ascii="Verdana" w:hAnsi="Verdana" w:cs="Arial"/>
          <w:sz w:val="20"/>
          <w:szCs w:val="20"/>
        </w:rPr>
        <w:t xml:space="preserve">: </w:t>
      </w:r>
      <w:hyperlink r:id="rId10" w:history="1">
        <w:r w:rsidR="004C3551" w:rsidRPr="00F67E8D">
          <w:rPr>
            <w:rStyle w:val="Hyperlink"/>
            <w:rFonts w:ascii="Verdana" w:hAnsi="Verdana" w:cs="Arial"/>
            <w:sz w:val="20"/>
            <w:szCs w:val="20"/>
          </w:rPr>
          <w:t>www.birnamarts.com</w:t>
        </w:r>
      </w:hyperlink>
      <w:r w:rsidR="00CC26BF">
        <w:rPr>
          <w:rFonts w:ascii="Verdana" w:hAnsi="Verdana" w:cs="Arial"/>
          <w:sz w:val="20"/>
          <w:szCs w:val="20"/>
        </w:rPr>
        <w:t>. The guided walk will be on level ground and last 2 hours, appropriate clothing recommended. Coffee and soup/sandwich lunch provided.</w:t>
      </w:r>
    </w:p>
    <w:p w:rsidR="004C3551" w:rsidRPr="004C3551" w:rsidRDefault="004C3551" w:rsidP="004C3551">
      <w:pPr>
        <w:spacing w:before="120"/>
        <w:rPr>
          <w:rFonts w:ascii="Verdana" w:hAnsi="Verdana" w:cs="Arial"/>
          <w:b/>
          <w:sz w:val="20"/>
          <w:szCs w:val="20"/>
        </w:rPr>
      </w:pPr>
      <w:r w:rsidRPr="004C3551">
        <w:rPr>
          <w:rFonts w:ascii="Verdana" w:hAnsi="Verdana" w:cs="Arial"/>
          <w:b/>
          <w:sz w:val="20"/>
          <w:szCs w:val="20"/>
        </w:rPr>
        <w:t>Transport arrangements:</w:t>
      </w:r>
    </w:p>
    <w:p w:rsidR="00EE2441" w:rsidRDefault="0083536B" w:rsidP="00F80936">
      <w:pPr>
        <w:rPr>
          <w:rFonts w:ascii="Verdana" w:hAnsi="Verdana" w:cs="Arial"/>
          <w:b/>
          <w:sz w:val="20"/>
          <w:szCs w:val="20"/>
        </w:rPr>
      </w:pPr>
      <w:r w:rsidRPr="00B46CC9">
        <w:rPr>
          <w:rFonts w:ascii="Verdana" w:hAnsi="Verdana" w:cs="Arial"/>
          <w:sz w:val="20"/>
          <w:szCs w:val="20"/>
        </w:rPr>
        <w:t>Car parking is available.</w:t>
      </w:r>
      <w:r w:rsidR="004D5A9D">
        <w:rPr>
          <w:rFonts w:ascii="Verdana" w:hAnsi="Verdana" w:cs="Arial"/>
          <w:sz w:val="20"/>
          <w:szCs w:val="20"/>
        </w:rPr>
        <w:t xml:space="preserve"> </w:t>
      </w:r>
      <w:r w:rsidRPr="00B46CC9">
        <w:rPr>
          <w:rFonts w:ascii="Verdana" w:hAnsi="Verdana" w:cs="Arial"/>
          <w:sz w:val="20"/>
          <w:szCs w:val="20"/>
        </w:rPr>
        <w:t xml:space="preserve"> </w:t>
      </w:r>
      <w:r w:rsidR="00F80936">
        <w:rPr>
          <w:rFonts w:ascii="Verdana" w:hAnsi="Verdana" w:cs="Arial"/>
          <w:sz w:val="20"/>
          <w:szCs w:val="20"/>
        </w:rPr>
        <w:t xml:space="preserve">The 23 bus (Perth-Aberfeldy) </w:t>
      </w:r>
      <w:r w:rsidR="00F80936" w:rsidRPr="00F80936">
        <w:rPr>
          <w:rFonts w:ascii="Verdana" w:hAnsi="Verdana" w:cs="Arial"/>
          <w:sz w:val="20"/>
          <w:szCs w:val="20"/>
        </w:rPr>
        <w:t>reaches the venue at 9:33 from Perth or at 10:05 from the opposite direction.</w:t>
      </w:r>
      <w:r w:rsidR="00F80936">
        <w:rPr>
          <w:rFonts w:ascii="Verdana" w:hAnsi="Verdana" w:cs="Arial"/>
          <w:sz w:val="20"/>
          <w:szCs w:val="20"/>
        </w:rPr>
        <w:t xml:space="preserve"> </w:t>
      </w:r>
      <w:r w:rsidR="00F80936" w:rsidRPr="00F80936">
        <w:rPr>
          <w:rFonts w:ascii="Verdana" w:hAnsi="Verdana" w:cs="Arial"/>
          <w:sz w:val="20"/>
          <w:szCs w:val="20"/>
        </w:rPr>
        <w:t xml:space="preserve"> The Perth-Inverness train arrives at 8:</w:t>
      </w:r>
      <w:r w:rsidR="00F80936">
        <w:rPr>
          <w:rFonts w:ascii="Verdana" w:hAnsi="Verdana" w:cs="Arial"/>
          <w:sz w:val="20"/>
          <w:szCs w:val="20"/>
        </w:rPr>
        <w:t xml:space="preserve">29 or </w:t>
      </w:r>
      <w:r w:rsidR="00F80936" w:rsidRPr="00F80936">
        <w:rPr>
          <w:rFonts w:ascii="Verdana" w:hAnsi="Verdana" w:cs="Arial"/>
          <w:sz w:val="20"/>
          <w:szCs w:val="20"/>
        </w:rPr>
        <w:t>8:</w:t>
      </w:r>
      <w:r w:rsidR="00F80936">
        <w:rPr>
          <w:rFonts w:ascii="Verdana" w:hAnsi="Verdana" w:cs="Arial"/>
          <w:sz w:val="20"/>
          <w:szCs w:val="20"/>
        </w:rPr>
        <w:t>27</w:t>
      </w:r>
      <w:r w:rsidR="004D5A9D">
        <w:rPr>
          <w:rFonts w:ascii="Verdana" w:hAnsi="Verdana" w:cs="Arial"/>
          <w:sz w:val="20"/>
          <w:szCs w:val="20"/>
        </w:rPr>
        <w:t xml:space="preserve"> in</w:t>
      </w:r>
      <w:r w:rsidR="00F80936" w:rsidRPr="00F80936">
        <w:rPr>
          <w:rFonts w:ascii="Verdana" w:hAnsi="Verdana" w:cs="Arial"/>
          <w:sz w:val="20"/>
          <w:szCs w:val="20"/>
        </w:rPr>
        <w:t xml:space="preserve"> </w:t>
      </w:r>
      <w:r w:rsidR="00F80936">
        <w:rPr>
          <w:rFonts w:ascii="Verdana" w:hAnsi="Verdana" w:cs="Arial"/>
          <w:sz w:val="20"/>
          <w:szCs w:val="20"/>
        </w:rPr>
        <w:t>each</w:t>
      </w:r>
      <w:r w:rsidR="00F80936" w:rsidRPr="00F80936">
        <w:rPr>
          <w:rFonts w:ascii="Verdana" w:hAnsi="Verdana" w:cs="Arial"/>
          <w:sz w:val="20"/>
          <w:szCs w:val="20"/>
        </w:rPr>
        <w:t xml:space="preserve"> direction. </w:t>
      </w:r>
      <w:r w:rsidR="00F80936">
        <w:rPr>
          <w:rFonts w:ascii="Verdana" w:hAnsi="Verdana" w:cs="Arial"/>
          <w:sz w:val="20"/>
          <w:szCs w:val="20"/>
        </w:rPr>
        <w:t xml:space="preserve"> </w:t>
      </w:r>
      <w:hyperlink r:id="rId11" w:history="1">
        <w:r w:rsidR="00F80936" w:rsidRPr="00C53BB0">
          <w:rPr>
            <w:rStyle w:val="Hyperlink"/>
            <w:rFonts w:ascii="Verdana" w:hAnsi="Verdana" w:cs="Arial"/>
            <w:sz w:val="20"/>
            <w:szCs w:val="20"/>
          </w:rPr>
          <w:t>www.travelinesco</w:t>
        </w:r>
        <w:r w:rsidR="00F80936" w:rsidRPr="00C53BB0">
          <w:rPr>
            <w:rStyle w:val="Hyperlink"/>
            <w:rFonts w:ascii="Verdana" w:hAnsi="Verdana" w:cs="Arial"/>
            <w:sz w:val="20"/>
            <w:szCs w:val="20"/>
          </w:rPr>
          <w:t>t</w:t>
        </w:r>
        <w:r w:rsidR="00F80936" w:rsidRPr="00C53BB0">
          <w:rPr>
            <w:rStyle w:val="Hyperlink"/>
            <w:rFonts w:ascii="Verdana" w:hAnsi="Verdana" w:cs="Arial"/>
            <w:sz w:val="20"/>
            <w:szCs w:val="20"/>
          </w:rPr>
          <w:t>land.com</w:t>
        </w:r>
      </w:hyperlink>
      <w:r w:rsidR="00F80936" w:rsidRPr="00F80936">
        <w:rPr>
          <w:rFonts w:ascii="Verdana" w:hAnsi="Verdana" w:cs="Arial"/>
          <w:sz w:val="20"/>
          <w:szCs w:val="20"/>
        </w:rPr>
        <w:t xml:space="preserve"> </w:t>
      </w:r>
      <w:r w:rsidR="004D5A9D">
        <w:rPr>
          <w:rFonts w:ascii="Verdana" w:hAnsi="Verdana" w:cs="Arial"/>
          <w:sz w:val="20"/>
          <w:szCs w:val="20"/>
        </w:rPr>
        <w:t>provides</w:t>
      </w:r>
      <w:r w:rsidR="00F80936" w:rsidRPr="00F80936">
        <w:rPr>
          <w:rFonts w:ascii="Verdana" w:hAnsi="Verdana" w:cs="Arial"/>
          <w:sz w:val="20"/>
          <w:szCs w:val="20"/>
        </w:rPr>
        <w:t xml:space="preserve"> specific departure times.</w:t>
      </w:r>
      <w:r w:rsidR="00F80936">
        <w:rPr>
          <w:rFonts w:ascii="Verdana" w:hAnsi="Verdana" w:cs="Arial"/>
          <w:sz w:val="20"/>
          <w:szCs w:val="20"/>
        </w:rPr>
        <w:t xml:space="preserve">  The bus stop is 1 minute’s walk and the train station is 2 minutes via an underpass footpath.  </w:t>
      </w:r>
      <w:r w:rsidR="004D5A9D">
        <w:rPr>
          <w:rFonts w:ascii="Verdana" w:hAnsi="Verdana" w:cs="Arial"/>
          <w:sz w:val="20"/>
          <w:szCs w:val="20"/>
        </w:rPr>
        <w:t>[</w:t>
      </w:r>
      <w:r w:rsidR="004D5A9D">
        <w:rPr>
          <w:rFonts w:ascii="Verdana" w:hAnsi="Verdana" w:cs="Arial"/>
          <w:b/>
          <w:sz w:val="20"/>
          <w:szCs w:val="20"/>
        </w:rPr>
        <w:t xml:space="preserve">Nb: </w:t>
      </w:r>
      <w:r w:rsidR="004D5A9D" w:rsidRPr="004D5A9D">
        <w:rPr>
          <w:rFonts w:ascii="Verdana" w:hAnsi="Verdana" w:cs="Arial"/>
          <w:b/>
          <w:sz w:val="20"/>
          <w:szCs w:val="20"/>
        </w:rPr>
        <w:t xml:space="preserve">We would be happy to match lifts wanted with lifts available from Perth Train Stn. </w:t>
      </w:r>
      <w:r w:rsidR="004D5A9D">
        <w:rPr>
          <w:rFonts w:ascii="Verdana" w:hAnsi="Verdana" w:cs="Arial"/>
          <w:b/>
          <w:sz w:val="20"/>
          <w:szCs w:val="20"/>
        </w:rPr>
        <w:t xml:space="preserve"> </w:t>
      </w:r>
      <w:r w:rsidR="004C3551" w:rsidRPr="004D5A9D">
        <w:rPr>
          <w:rFonts w:ascii="Verdana" w:hAnsi="Verdana" w:cs="Arial"/>
          <w:b/>
          <w:sz w:val="20"/>
          <w:szCs w:val="20"/>
        </w:rPr>
        <w:t>Please indicate offers and requests below</w:t>
      </w:r>
      <w:r w:rsidR="00CC26BF" w:rsidRPr="004D5A9D">
        <w:rPr>
          <w:rFonts w:ascii="Verdana" w:hAnsi="Verdana" w:cs="Arial"/>
          <w:b/>
          <w:sz w:val="20"/>
          <w:szCs w:val="20"/>
        </w:rPr>
        <w:t xml:space="preserve"> and we’ll pass on your contact details as appropriate</w:t>
      </w:r>
      <w:r w:rsidR="004C3551" w:rsidRPr="004D5A9D">
        <w:rPr>
          <w:rFonts w:ascii="Verdana" w:hAnsi="Verdana" w:cs="Arial"/>
          <w:b/>
          <w:sz w:val="20"/>
          <w:szCs w:val="20"/>
        </w:rPr>
        <w:t xml:space="preserve">, or email </w:t>
      </w:r>
      <w:r w:rsidR="004D5A9D" w:rsidRPr="004D5A9D">
        <w:rPr>
          <w:rFonts w:ascii="Verdana" w:hAnsi="Verdana" w:cs="Arial"/>
          <w:b/>
          <w:sz w:val="20"/>
          <w:szCs w:val="20"/>
        </w:rPr>
        <w:t xml:space="preserve">Adam Swan on </w:t>
      </w:r>
      <w:hyperlink r:id="rId12" w:history="1">
        <w:r w:rsidR="004D5A9D" w:rsidRPr="00C53BB0">
          <w:rPr>
            <w:rStyle w:val="Hyperlink"/>
            <w:rFonts w:ascii="Verdana" w:hAnsi="Verdana" w:cs="Arial"/>
            <w:b/>
            <w:sz w:val="20"/>
            <w:szCs w:val="20"/>
          </w:rPr>
          <w:t>adam@dhet.org</w:t>
        </w:r>
      </w:hyperlink>
      <w:r w:rsidR="004D5A9D">
        <w:rPr>
          <w:rFonts w:ascii="Verdana" w:hAnsi="Verdana" w:cs="Arial"/>
          <w:b/>
          <w:sz w:val="20"/>
          <w:szCs w:val="20"/>
        </w:rPr>
        <w:t>]</w:t>
      </w:r>
    </w:p>
    <w:p w:rsidR="004D5A9D" w:rsidRPr="004D5A9D" w:rsidRDefault="004D5A9D" w:rsidP="00F80936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2546"/>
        <w:gridCol w:w="2546"/>
        <w:gridCol w:w="2546"/>
      </w:tblGrid>
      <w:tr w:rsidR="004C3551" w:rsidRPr="00B46CC9" w:rsidTr="004D5A9D">
        <w:trPr>
          <w:trHeight w:val="369"/>
        </w:trPr>
        <w:tc>
          <w:tcPr>
            <w:tcW w:w="1510" w:type="dxa"/>
          </w:tcPr>
          <w:p w:rsidR="004C3551" w:rsidRDefault="004C3551" w:rsidP="007B3485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Lift offered</w:t>
            </w:r>
          </w:p>
          <w:p w:rsidR="004C3551" w:rsidRPr="00B46CC9" w:rsidRDefault="004C3551" w:rsidP="007B3485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546" w:type="dxa"/>
          </w:tcPr>
          <w:p w:rsidR="004C3551" w:rsidRPr="00B46CC9" w:rsidRDefault="00CC26BF" w:rsidP="00CC26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From:</w:t>
            </w:r>
          </w:p>
        </w:tc>
        <w:tc>
          <w:tcPr>
            <w:tcW w:w="2546" w:type="dxa"/>
          </w:tcPr>
          <w:p w:rsidR="004C3551" w:rsidRPr="00B46CC9" w:rsidRDefault="007A0D0C" w:rsidP="007A0D0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No. p</w:t>
            </w:r>
            <w:r w:rsidR="004C3551">
              <w:rPr>
                <w:rFonts w:ascii="Verdana" w:hAnsi="Verdana" w:cs="Tahoma"/>
                <w:sz w:val="18"/>
                <w:szCs w:val="18"/>
              </w:rPr>
              <w:t>laces available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  <w:tc>
          <w:tcPr>
            <w:tcW w:w="2546" w:type="dxa"/>
          </w:tcPr>
          <w:p w:rsidR="00CC26BF" w:rsidRDefault="007A0D0C" w:rsidP="007B348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Can stop at </w:t>
            </w:r>
            <w:r w:rsidR="004C3551">
              <w:rPr>
                <w:rFonts w:ascii="Verdana" w:hAnsi="Verdana" w:cs="Tahoma"/>
                <w:sz w:val="18"/>
                <w:szCs w:val="18"/>
              </w:rPr>
              <w:t>Pert</w:t>
            </w:r>
            <w:r w:rsidR="00CC26BF">
              <w:rPr>
                <w:rFonts w:ascii="Verdana" w:hAnsi="Verdana" w:cs="Tahoma"/>
                <w:sz w:val="18"/>
                <w:szCs w:val="18"/>
              </w:rPr>
              <w:t>h</w:t>
            </w:r>
            <w:r w:rsidR="004C3551">
              <w:rPr>
                <w:rFonts w:ascii="Verdana" w:hAnsi="Verdana" w:cs="Tahoma"/>
                <w:sz w:val="18"/>
                <w:szCs w:val="18"/>
              </w:rPr>
              <w:t xml:space="preserve"> station </w:t>
            </w:r>
          </w:p>
          <w:p w:rsidR="004C3551" w:rsidRPr="00B46CC9" w:rsidRDefault="004C3551" w:rsidP="007B348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Yes/No</w:t>
            </w:r>
          </w:p>
        </w:tc>
      </w:tr>
      <w:tr w:rsidR="00CC26BF" w:rsidRPr="00B46CC9" w:rsidTr="004D5A9D">
        <w:trPr>
          <w:trHeight w:val="382"/>
        </w:trPr>
        <w:tc>
          <w:tcPr>
            <w:tcW w:w="1510" w:type="dxa"/>
          </w:tcPr>
          <w:p w:rsidR="00CC26BF" w:rsidRDefault="00CC26BF" w:rsidP="007B3485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Lift wanted</w:t>
            </w:r>
          </w:p>
          <w:p w:rsidR="00CC26BF" w:rsidRDefault="00CC26BF" w:rsidP="007B3485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546" w:type="dxa"/>
          </w:tcPr>
          <w:p w:rsidR="00CC26BF" w:rsidRDefault="00CC26BF" w:rsidP="007B348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From:</w:t>
            </w:r>
          </w:p>
        </w:tc>
        <w:tc>
          <w:tcPr>
            <w:tcW w:w="2546" w:type="dxa"/>
          </w:tcPr>
          <w:p w:rsidR="00CC26BF" w:rsidRDefault="00CC26BF" w:rsidP="004C35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46" w:type="dxa"/>
          </w:tcPr>
          <w:p w:rsidR="00CC26BF" w:rsidRDefault="00CC26BF" w:rsidP="007B348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4D5A9D" w:rsidRPr="004D5A9D" w:rsidRDefault="004D5A9D" w:rsidP="004D5A9D">
      <w:pPr>
        <w:rPr>
          <w:rFonts w:ascii="Verdana" w:hAnsi="Verdana" w:cs="Arial"/>
          <w:sz w:val="16"/>
          <w:szCs w:val="16"/>
        </w:rPr>
      </w:pPr>
    </w:p>
    <w:p w:rsidR="00EE2441" w:rsidRPr="00B46CC9" w:rsidRDefault="00E62ED4" w:rsidP="00CC26BF">
      <w:pPr>
        <w:spacing w:after="120"/>
        <w:rPr>
          <w:rFonts w:ascii="Verdana" w:hAnsi="Verdana" w:cs="Arial"/>
          <w:sz w:val="20"/>
          <w:szCs w:val="20"/>
        </w:rPr>
      </w:pPr>
      <w:r w:rsidRPr="00B46CC9">
        <w:rPr>
          <w:rFonts w:ascii="Verdana" w:hAnsi="Verdana" w:cs="Arial"/>
          <w:sz w:val="20"/>
          <w:szCs w:val="20"/>
        </w:rPr>
        <w:t>We look forward to seeing you there.</w:t>
      </w:r>
    </w:p>
    <w:p w:rsidR="008C3671" w:rsidRPr="00B46CC9" w:rsidRDefault="00EE2441" w:rsidP="00F271B2">
      <w:pPr>
        <w:rPr>
          <w:rFonts w:ascii="Verdana" w:hAnsi="Verdana" w:cs="Arial"/>
          <w:sz w:val="20"/>
          <w:szCs w:val="20"/>
        </w:rPr>
      </w:pPr>
      <w:r w:rsidRPr="00B46CC9">
        <w:rPr>
          <w:rFonts w:ascii="Verdana" w:hAnsi="Verdana" w:cs="Arial"/>
          <w:b/>
          <w:sz w:val="20"/>
          <w:szCs w:val="20"/>
        </w:rPr>
        <w:t>IHBC Scotland Branch</w:t>
      </w:r>
    </w:p>
    <w:sectPr w:rsidR="008C3671" w:rsidRPr="00B46CC9" w:rsidSect="00C46791">
      <w:type w:val="continuous"/>
      <w:pgSz w:w="11906" w:h="16838" w:code="9"/>
      <w:pgMar w:top="2523" w:right="1418" w:bottom="425" w:left="1418" w:header="709" w:footer="142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DD" w:rsidRDefault="008031DD">
      <w:r>
        <w:separator/>
      </w:r>
    </w:p>
  </w:endnote>
  <w:endnote w:type="continuationSeparator" w:id="1">
    <w:p w:rsidR="008031DD" w:rsidRDefault="0080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CB" w:rsidRPr="00911ECB" w:rsidRDefault="00911ECB" w:rsidP="00911ECB">
    <w:pPr>
      <w:jc w:val="center"/>
      <w:rPr>
        <w:rFonts w:ascii="Verdana" w:hAnsi="Verdana"/>
        <w:sz w:val="16"/>
      </w:rPr>
    </w:pPr>
    <w:r w:rsidRPr="00911ECB">
      <w:rPr>
        <w:rFonts w:ascii="Verdana" w:hAnsi="Verdana"/>
        <w:sz w:val="16"/>
      </w:rPr>
      <w:t xml:space="preserve">Registered Office: </w:t>
    </w:r>
    <w:smartTag w:uri="urn:schemas-microsoft-com:office:smarttags" w:element="address">
      <w:smartTag w:uri="urn:schemas-microsoft-com:office:smarttags" w:element="Street">
        <w:r w:rsidRPr="00911ECB">
          <w:rPr>
            <w:rFonts w:ascii="Verdana" w:hAnsi="Verdana"/>
            <w:sz w:val="16"/>
          </w:rPr>
          <w:t>3 Stafford Road</w:t>
        </w:r>
      </w:smartTag>
      <w:r w:rsidRPr="00911ECB">
        <w:rPr>
          <w:rFonts w:ascii="Verdana" w:hAnsi="Verdana"/>
          <w:sz w:val="16"/>
        </w:rPr>
        <w:t xml:space="preserve">, </w:t>
      </w:r>
      <w:smartTag w:uri="urn:schemas-microsoft-com:office:smarttags" w:element="City">
        <w:r w:rsidRPr="00911ECB">
          <w:rPr>
            <w:rFonts w:ascii="Verdana" w:hAnsi="Verdana"/>
            <w:sz w:val="16"/>
          </w:rPr>
          <w:t>Tunbridge Wells</w:t>
        </w:r>
      </w:smartTag>
      <w:r w:rsidRPr="00911ECB">
        <w:rPr>
          <w:rFonts w:ascii="Verdana" w:hAnsi="Verdana"/>
          <w:sz w:val="16"/>
        </w:rPr>
        <w:t xml:space="preserve">, </w:t>
      </w:r>
      <w:smartTag w:uri="urn:schemas-microsoft-com:office:smarttags" w:element="country-region">
        <w:r w:rsidRPr="00911ECB">
          <w:rPr>
            <w:rFonts w:ascii="Verdana" w:hAnsi="Verdana"/>
            <w:sz w:val="16"/>
          </w:rPr>
          <w:t>Kent</w:t>
        </w:r>
      </w:smartTag>
      <w:smartTag w:uri="urn:schemas-microsoft-com:office:smarttags" w:element="PostalCode">
        <w:r w:rsidRPr="00911ECB">
          <w:rPr>
            <w:rFonts w:ascii="Verdana" w:hAnsi="Verdana"/>
            <w:sz w:val="16"/>
          </w:rPr>
          <w:t>TN2 4QZ</w:t>
        </w:r>
      </w:smartTag>
    </w:smartTag>
  </w:p>
  <w:p w:rsidR="00911ECB" w:rsidRPr="00911ECB" w:rsidRDefault="00BA6A1D" w:rsidP="00911ECB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rect id="_x0000_s2049" style="position:absolute;left:0;text-align:left;margin-left:-18pt;margin-top:630.15pt;width:486pt;height:27pt;z-index:251657216" o:allowincell="f">
          <v:textbox inset="0,0,0,0">
            <w:txbxContent>
              <w:p w:rsidR="00911ECB" w:rsidRDefault="00911ECB" w:rsidP="00911ECB">
                <w:pPr>
                  <w:jc w:val="center"/>
                </w:pPr>
              </w:p>
            </w:txbxContent>
          </v:textbox>
        </v:rect>
      </w:pict>
    </w:r>
    <w:r w:rsidR="00911ECB" w:rsidRPr="00911ECB">
      <w:rPr>
        <w:rFonts w:ascii="Verdana" w:hAnsi="Verdana"/>
        <w:sz w:val="16"/>
        <w:szCs w:val="16"/>
      </w:rPr>
      <w:t xml:space="preserve"> Registered as a Charity No</w:t>
    </w:r>
    <w:r w:rsidR="00911ECB">
      <w:rPr>
        <w:rFonts w:ascii="Verdana" w:hAnsi="Verdana"/>
        <w:sz w:val="16"/>
        <w:szCs w:val="16"/>
      </w:rPr>
      <w:t xml:space="preserve">. </w:t>
    </w:r>
    <w:r w:rsidR="00911ECB" w:rsidRPr="00911ECB">
      <w:rPr>
        <w:rFonts w:ascii="Verdana" w:hAnsi="Verdana"/>
        <w:sz w:val="16"/>
        <w:szCs w:val="16"/>
      </w:rPr>
      <w:t>1061593, Company Limited by Guarantee Registered in England No</w:t>
    </w:r>
    <w:r w:rsidR="00911ECB">
      <w:rPr>
        <w:rFonts w:ascii="Verdana" w:hAnsi="Verdana"/>
        <w:sz w:val="16"/>
        <w:szCs w:val="16"/>
      </w:rPr>
      <w:t>.</w:t>
    </w:r>
    <w:r w:rsidR="00911ECB" w:rsidRPr="00911ECB">
      <w:rPr>
        <w:rFonts w:ascii="Verdana" w:hAnsi="Verdana"/>
        <w:sz w:val="16"/>
        <w:szCs w:val="16"/>
      </w:rPr>
      <w:t xml:space="preserve"> 3333780. Registered as a Charity in Scotland No. SC041945.</w:t>
    </w:r>
  </w:p>
  <w:p w:rsidR="00911ECB" w:rsidRDefault="00911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DD" w:rsidRDefault="008031DD">
      <w:r>
        <w:separator/>
      </w:r>
    </w:p>
  </w:footnote>
  <w:footnote w:type="continuationSeparator" w:id="1">
    <w:p w:rsidR="008031DD" w:rsidRDefault="00803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53" w:rsidRPr="00C46791" w:rsidRDefault="00BA6A1D" w:rsidP="00730B53">
    <w:pPr>
      <w:jc w:val="right"/>
      <w:rPr>
        <w:rFonts w:ascii="Century Gothic" w:hAnsi="Century Gothic" w:cs="Arial"/>
        <w:b/>
        <w:sz w:val="22"/>
        <w:szCs w:val="22"/>
      </w:rPr>
    </w:pPr>
    <w:r w:rsidRPr="00BA6A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.4pt;margin-top:-4.9pt;width:90.8pt;height:70.8pt;z-index:-251658240" wrapcoords="-179 0 -179 21370 21600 21370 21600 0 -179 0">
          <v:imagedata r:id="rId1" o:title=""/>
          <w10:wrap type="tight"/>
        </v:shape>
      </w:pict>
    </w:r>
    <w:r w:rsidR="00730B53" w:rsidRPr="00C46791">
      <w:rPr>
        <w:rFonts w:ascii="Century Gothic" w:hAnsi="Century Gothic" w:cs="Arial"/>
        <w:b/>
        <w:sz w:val="22"/>
        <w:szCs w:val="22"/>
      </w:rPr>
      <w:t xml:space="preserve">IHBC Training Day: </w:t>
    </w:r>
    <w:r w:rsidR="008E5F1C" w:rsidRPr="008E5F1C">
      <w:rPr>
        <w:rFonts w:ascii="Century Gothic" w:hAnsi="Century Gothic" w:cs="Arial"/>
        <w:b/>
        <w:sz w:val="22"/>
        <w:szCs w:val="22"/>
      </w:rPr>
      <w:t>Managing Historic Designed Landscapes</w:t>
    </w:r>
  </w:p>
  <w:p w:rsidR="008E5F1C" w:rsidRDefault="008E5F1C" w:rsidP="00730B53">
    <w:pPr>
      <w:jc w:val="right"/>
      <w:rPr>
        <w:rFonts w:ascii="Century Gothic" w:hAnsi="Century Gothic" w:cs="Arial"/>
        <w:b/>
        <w:sz w:val="22"/>
        <w:szCs w:val="22"/>
      </w:rPr>
    </w:pPr>
    <w:r w:rsidRPr="008E5F1C">
      <w:rPr>
        <w:rFonts w:ascii="Century Gothic" w:hAnsi="Century Gothic" w:cs="Arial"/>
        <w:b/>
        <w:sz w:val="22"/>
        <w:szCs w:val="22"/>
      </w:rPr>
      <w:t>Birnam Arts &amp; Conference Centre, Dunkeld</w:t>
    </w:r>
  </w:p>
  <w:p w:rsidR="00730B53" w:rsidRPr="00C46791" w:rsidRDefault="008E5F1C" w:rsidP="00730B53">
    <w:pPr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Fri</w:t>
    </w:r>
    <w:r w:rsidR="00730B53" w:rsidRPr="00C46791">
      <w:rPr>
        <w:rFonts w:ascii="Century Gothic" w:hAnsi="Century Gothic" w:cs="Arial"/>
        <w:b/>
        <w:sz w:val="22"/>
        <w:szCs w:val="22"/>
      </w:rPr>
      <w:t xml:space="preserve">day </w:t>
    </w:r>
    <w:r>
      <w:rPr>
        <w:rFonts w:ascii="Century Gothic" w:hAnsi="Century Gothic" w:cs="Arial"/>
        <w:b/>
        <w:sz w:val="22"/>
        <w:szCs w:val="22"/>
      </w:rPr>
      <w:t>18</w:t>
    </w:r>
    <w:r w:rsidR="00730B53" w:rsidRPr="00C46791">
      <w:rPr>
        <w:rFonts w:ascii="Century Gothic" w:hAnsi="Century Gothic" w:cs="Arial"/>
        <w:b/>
        <w:sz w:val="22"/>
        <w:szCs w:val="22"/>
        <w:vertAlign w:val="superscript"/>
      </w:rPr>
      <w:t>th</w:t>
    </w:r>
    <w:r>
      <w:rPr>
        <w:rFonts w:ascii="Century Gothic" w:hAnsi="Century Gothic" w:cs="Arial"/>
        <w:b/>
        <w:sz w:val="22"/>
        <w:szCs w:val="22"/>
      </w:rPr>
      <w:t>October</w:t>
    </w:r>
    <w:r w:rsidR="00730B53" w:rsidRPr="00C46791">
      <w:rPr>
        <w:rFonts w:ascii="Century Gothic" w:hAnsi="Century Gothic" w:cs="Arial"/>
        <w:b/>
        <w:sz w:val="22"/>
        <w:szCs w:val="22"/>
      </w:rPr>
      <w:t xml:space="preserve"> 2013</w:t>
    </w:r>
    <w:r w:rsidR="007A0D0C">
      <w:rPr>
        <w:rFonts w:ascii="Century Gothic" w:hAnsi="Century Gothic" w:cs="Arial"/>
        <w:b/>
        <w:sz w:val="22"/>
        <w:szCs w:val="22"/>
      </w:rPr>
      <w:t xml:space="preserve"> from 10.00 to 16.30</w:t>
    </w:r>
  </w:p>
  <w:p w:rsidR="00773494" w:rsidRPr="00773494" w:rsidRDefault="00773494" w:rsidP="0077349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A63"/>
    <w:multiLevelType w:val="hybridMultilevel"/>
    <w:tmpl w:val="1AA4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70D"/>
    <w:rsid w:val="000117A4"/>
    <w:rsid w:val="00022065"/>
    <w:rsid w:val="000300C7"/>
    <w:rsid w:val="000476D0"/>
    <w:rsid w:val="000A619C"/>
    <w:rsid w:val="000A63BB"/>
    <w:rsid w:val="000E7CFE"/>
    <w:rsid w:val="00107DEA"/>
    <w:rsid w:val="00154964"/>
    <w:rsid w:val="00157F29"/>
    <w:rsid w:val="00171659"/>
    <w:rsid w:val="001C5893"/>
    <w:rsid w:val="00254F43"/>
    <w:rsid w:val="0027451E"/>
    <w:rsid w:val="00295F3B"/>
    <w:rsid w:val="002A2DA4"/>
    <w:rsid w:val="002B443D"/>
    <w:rsid w:val="003066CF"/>
    <w:rsid w:val="00321809"/>
    <w:rsid w:val="00353144"/>
    <w:rsid w:val="00366F39"/>
    <w:rsid w:val="0039744E"/>
    <w:rsid w:val="003A1C1D"/>
    <w:rsid w:val="003B0F89"/>
    <w:rsid w:val="003C10A5"/>
    <w:rsid w:val="003F052D"/>
    <w:rsid w:val="00423389"/>
    <w:rsid w:val="004367C1"/>
    <w:rsid w:val="00446BCA"/>
    <w:rsid w:val="00453B50"/>
    <w:rsid w:val="004562C6"/>
    <w:rsid w:val="004562F8"/>
    <w:rsid w:val="00473E44"/>
    <w:rsid w:val="004C3551"/>
    <w:rsid w:val="004D1FD7"/>
    <w:rsid w:val="004D5A9D"/>
    <w:rsid w:val="004D679C"/>
    <w:rsid w:val="0050692B"/>
    <w:rsid w:val="00515BCF"/>
    <w:rsid w:val="00540A98"/>
    <w:rsid w:val="00552D77"/>
    <w:rsid w:val="005B633C"/>
    <w:rsid w:val="005E5D06"/>
    <w:rsid w:val="005E642C"/>
    <w:rsid w:val="005E6D12"/>
    <w:rsid w:val="005F5F18"/>
    <w:rsid w:val="00601A49"/>
    <w:rsid w:val="00632176"/>
    <w:rsid w:val="0064370D"/>
    <w:rsid w:val="00647F41"/>
    <w:rsid w:val="00660771"/>
    <w:rsid w:val="00664192"/>
    <w:rsid w:val="00685174"/>
    <w:rsid w:val="006B7E70"/>
    <w:rsid w:val="006C5A10"/>
    <w:rsid w:val="00701144"/>
    <w:rsid w:val="00730B53"/>
    <w:rsid w:val="00773494"/>
    <w:rsid w:val="00775B92"/>
    <w:rsid w:val="0078207B"/>
    <w:rsid w:val="007923E3"/>
    <w:rsid w:val="007A0D0C"/>
    <w:rsid w:val="007E425B"/>
    <w:rsid w:val="007F7300"/>
    <w:rsid w:val="007F769D"/>
    <w:rsid w:val="008031DD"/>
    <w:rsid w:val="00815643"/>
    <w:rsid w:val="00820424"/>
    <w:rsid w:val="0083536B"/>
    <w:rsid w:val="0087244A"/>
    <w:rsid w:val="00890454"/>
    <w:rsid w:val="008A4F2A"/>
    <w:rsid w:val="008C3671"/>
    <w:rsid w:val="008E1B89"/>
    <w:rsid w:val="008E5F1C"/>
    <w:rsid w:val="00901986"/>
    <w:rsid w:val="00911ECB"/>
    <w:rsid w:val="0094735A"/>
    <w:rsid w:val="00955864"/>
    <w:rsid w:val="00984D73"/>
    <w:rsid w:val="00992035"/>
    <w:rsid w:val="009D2695"/>
    <w:rsid w:val="009D5E70"/>
    <w:rsid w:val="00A17169"/>
    <w:rsid w:val="00A25A44"/>
    <w:rsid w:val="00A66AB1"/>
    <w:rsid w:val="00AA0F26"/>
    <w:rsid w:val="00AC3456"/>
    <w:rsid w:val="00AD5ED1"/>
    <w:rsid w:val="00AE6624"/>
    <w:rsid w:val="00B2530C"/>
    <w:rsid w:val="00B46CC9"/>
    <w:rsid w:val="00B518FD"/>
    <w:rsid w:val="00B56F05"/>
    <w:rsid w:val="00B73026"/>
    <w:rsid w:val="00BA6A1D"/>
    <w:rsid w:val="00BC656C"/>
    <w:rsid w:val="00BF7CDD"/>
    <w:rsid w:val="00C46791"/>
    <w:rsid w:val="00C60B60"/>
    <w:rsid w:val="00C65123"/>
    <w:rsid w:val="00C6650F"/>
    <w:rsid w:val="00C91BB5"/>
    <w:rsid w:val="00CC26BF"/>
    <w:rsid w:val="00CC5108"/>
    <w:rsid w:val="00D05F7B"/>
    <w:rsid w:val="00D56059"/>
    <w:rsid w:val="00D829F1"/>
    <w:rsid w:val="00DD7649"/>
    <w:rsid w:val="00DE04BB"/>
    <w:rsid w:val="00E34C20"/>
    <w:rsid w:val="00E62ED4"/>
    <w:rsid w:val="00E64FBA"/>
    <w:rsid w:val="00E70858"/>
    <w:rsid w:val="00E71DF1"/>
    <w:rsid w:val="00E74445"/>
    <w:rsid w:val="00E84436"/>
    <w:rsid w:val="00E94FDE"/>
    <w:rsid w:val="00EB0A5C"/>
    <w:rsid w:val="00EE2441"/>
    <w:rsid w:val="00F21C51"/>
    <w:rsid w:val="00F271B2"/>
    <w:rsid w:val="00F67E8D"/>
    <w:rsid w:val="00F7518C"/>
    <w:rsid w:val="00F80936"/>
    <w:rsid w:val="00F8792B"/>
    <w:rsid w:val="00FC5A5C"/>
    <w:rsid w:val="00FF3931"/>
    <w:rsid w:val="00FF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94FDE"/>
    <w:rPr>
      <w:rFonts w:ascii="Arial" w:hAnsi="Arial" w:cs="Arial"/>
      <w:b/>
      <w:caps/>
      <w:color w:val="B2B2B2"/>
      <w:sz w:val="20"/>
      <w:szCs w:val="20"/>
    </w:rPr>
  </w:style>
  <w:style w:type="paragraph" w:styleId="Header">
    <w:name w:val="header"/>
    <w:basedOn w:val="Normal"/>
    <w:rsid w:val="005E6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642C"/>
    <w:rPr>
      <w:rFonts w:ascii="Tahoma" w:hAnsi="Tahoma" w:cs="Tahoma"/>
      <w:sz w:val="16"/>
      <w:szCs w:val="16"/>
    </w:rPr>
  </w:style>
  <w:style w:type="character" w:styleId="Hyperlink">
    <w:name w:val="Hyperlink"/>
    <w:rsid w:val="003066CF"/>
    <w:rPr>
      <w:color w:val="0000FF"/>
      <w:u w:val="single"/>
    </w:rPr>
  </w:style>
  <w:style w:type="table" w:styleId="TableGrid">
    <w:name w:val="Table Grid"/>
    <w:basedOn w:val="TableNormal"/>
    <w:uiPriority w:val="59"/>
    <w:rsid w:val="00E62E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E5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secretaryscotland@ihbc.org.uk" TargetMode="External"/><Relationship Id="rId12" Type="http://schemas.openxmlformats.org/officeDocument/2006/relationships/hyperlink" Target="mailto:adam@dh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elinescotland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birnamarts.com/index.asp?lm=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%20IHB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IHBC.dot</Template>
  <TotalTime>29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12" baseType="variant">
      <vt:variant>
        <vt:i4>4653181</vt:i4>
      </vt:variant>
      <vt:variant>
        <vt:i4>3</vt:i4>
      </vt:variant>
      <vt:variant>
        <vt:i4>0</vt:i4>
      </vt:variant>
      <vt:variant>
        <vt:i4>5</vt:i4>
      </vt:variant>
      <vt:variant>
        <vt:lpwstr>http://www.aberdeencity.gov.uk/transport_streets/parking/pkg_parking_charges.asp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http://www.carmelitehotels.com/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IHBC Cathedral</dc:creator>
  <cp:lastModifiedBy>User</cp:lastModifiedBy>
  <cp:revision>5</cp:revision>
  <cp:lastPrinted>2013-01-24T23:27:00Z</cp:lastPrinted>
  <dcterms:created xsi:type="dcterms:W3CDTF">2013-10-05T11:59:00Z</dcterms:created>
  <dcterms:modified xsi:type="dcterms:W3CDTF">2013-10-08T09:53:00Z</dcterms:modified>
</cp:coreProperties>
</file>